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43" w:rsidRDefault="00503E43" w:rsidP="00503E43">
      <w:pPr>
        <w:spacing w:after="0" w:line="240" w:lineRule="auto"/>
        <w:ind w:left="644"/>
        <w:contextualSpacing/>
        <w:jc w:val="both"/>
        <w:rPr>
          <w:rFonts w:ascii="Times New Roman" w:eastAsia="Calibri" w:hAnsi="Times New Roman" w:cs="Times New Roman"/>
          <w:sz w:val="24"/>
          <w:szCs w:val="24"/>
        </w:rPr>
      </w:pPr>
      <w:r w:rsidRPr="00503E43">
        <w:rPr>
          <w:rFonts w:ascii="Times New Roman" w:eastAsia="Calibri" w:hAnsi="Times New Roman" w:cs="Times New Roman"/>
          <w:noProof/>
          <w:sz w:val="24"/>
          <w:szCs w:val="24"/>
          <w:lang w:eastAsia="ru-RU"/>
        </w:rPr>
        <w:drawing>
          <wp:inline distT="0" distB="0" distL="0" distR="0">
            <wp:extent cx="5937250" cy="83502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8350250"/>
                    </a:xfrm>
                    <a:prstGeom prst="rect">
                      <a:avLst/>
                    </a:prstGeom>
                    <a:noFill/>
                    <a:ln>
                      <a:noFill/>
                    </a:ln>
                  </pic:spPr>
                </pic:pic>
              </a:graphicData>
            </a:graphic>
          </wp:inline>
        </w:drawing>
      </w:r>
    </w:p>
    <w:p w:rsidR="00503E43" w:rsidRDefault="00503E43" w:rsidP="00503E43">
      <w:pPr>
        <w:spacing w:after="0" w:line="240" w:lineRule="auto"/>
        <w:ind w:left="644"/>
        <w:contextualSpacing/>
        <w:jc w:val="both"/>
        <w:rPr>
          <w:rFonts w:ascii="Times New Roman" w:eastAsia="Calibri" w:hAnsi="Times New Roman" w:cs="Times New Roman"/>
          <w:sz w:val="24"/>
          <w:szCs w:val="24"/>
        </w:rPr>
      </w:pPr>
    </w:p>
    <w:p w:rsidR="00503E43" w:rsidRDefault="00503E43" w:rsidP="00503E43">
      <w:pPr>
        <w:spacing w:after="0" w:line="240" w:lineRule="auto"/>
        <w:ind w:left="644"/>
        <w:contextualSpacing/>
        <w:jc w:val="both"/>
        <w:rPr>
          <w:rFonts w:ascii="Times New Roman" w:eastAsia="Calibri" w:hAnsi="Times New Roman" w:cs="Times New Roman"/>
          <w:sz w:val="24"/>
          <w:szCs w:val="24"/>
        </w:rPr>
      </w:pPr>
    </w:p>
    <w:p w:rsidR="00503E43" w:rsidRDefault="00503E43" w:rsidP="00503E43">
      <w:pPr>
        <w:spacing w:after="0" w:line="240" w:lineRule="auto"/>
        <w:ind w:left="644"/>
        <w:contextualSpacing/>
        <w:jc w:val="both"/>
        <w:rPr>
          <w:rFonts w:ascii="Times New Roman" w:eastAsia="Calibri" w:hAnsi="Times New Roman" w:cs="Times New Roman"/>
          <w:sz w:val="24"/>
          <w:szCs w:val="24"/>
        </w:rPr>
      </w:pPr>
    </w:p>
    <w:p w:rsidR="00503E43" w:rsidRDefault="00503E43" w:rsidP="00503E43">
      <w:pPr>
        <w:spacing w:after="0" w:line="240" w:lineRule="auto"/>
        <w:ind w:left="644"/>
        <w:contextualSpacing/>
        <w:jc w:val="both"/>
        <w:rPr>
          <w:rFonts w:ascii="Times New Roman" w:eastAsia="Calibri" w:hAnsi="Times New Roman" w:cs="Times New Roman"/>
          <w:sz w:val="24"/>
          <w:szCs w:val="24"/>
        </w:rPr>
      </w:pPr>
    </w:p>
    <w:p w:rsidR="00503E43" w:rsidRPr="00503E43" w:rsidRDefault="00503E43" w:rsidP="00503E43">
      <w:pPr>
        <w:spacing w:after="0" w:line="240" w:lineRule="auto"/>
        <w:ind w:left="644"/>
        <w:contextualSpacing/>
        <w:jc w:val="both"/>
        <w:rPr>
          <w:rFonts w:ascii="Times New Roman" w:eastAsia="Calibri" w:hAnsi="Times New Roman" w:cs="Times New Roman"/>
          <w:sz w:val="24"/>
          <w:szCs w:val="24"/>
        </w:rPr>
      </w:pPr>
      <w:bookmarkStart w:id="0" w:name="_GoBack"/>
      <w:bookmarkEnd w:id="0"/>
      <w:r w:rsidRPr="00503E43">
        <w:rPr>
          <w:rFonts w:ascii="Times New Roman" w:eastAsia="Calibri" w:hAnsi="Times New Roman" w:cs="Times New Roman"/>
          <w:sz w:val="24"/>
          <w:szCs w:val="24"/>
        </w:rPr>
        <w:lastRenderedPageBreak/>
        <w:t>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p w:rsidR="00503E43" w:rsidRPr="00503E43" w:rsidRDefault="00503E43" w:rsidP="00503E43">
      <w:pPr>
        <w:numPr>
          <w:ilvl w:val="0"/>
          <w:numId w:val="3"/>
        </w:numPr>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приказом Министерства здравоохранения и социального развития Российской Федерации от 06 августа 2007 года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rsidR="00503E43" w:rsidRPr="00503E43" w:rsidRDefault="00503E43" w:rsidP="00503E43">
      <w:pPr>
        <w:numPr>
          <w:ilvl w:val="0"/>
          <w:numId w:val="3"/>
        </w:numPr>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приказом Министерства здравоохранения и социального развития Российской Федерации от 05 мая 2008 года № 216н «Об утверждении профессионально-квалификационных групп должностей работников образования»;</w:t>
      </w:r>
    </w:p>
    <w:p w:rsidR="00503E43" w:rsidRPr="00503E43" w:rsidRDefault="00503E43" w:rsidP="00503E43">
      <w:pPr>
        <w:numPr>
          <w:ilvl w:val="0"/>
          <w:numId w:val="3"/>
        </w:numPr>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503E43" w:rsidRPr="00503E43" w:rsidRDefault="00503E43" w:rsidP="00503E43">
      <w:pPr>
        <w:numPr>
          <w:ilvl w:val="0"/>
          <w:numId w:val="3"/>
        </w:numPr>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503E43" w:rsidRPr="00503E43" w:rsidRDefault="00503E43" w:rsidP="00503E43">
      <w:pPr>
        <w:numPr>
          <w:ilvl w:val="0"/>
          <w:numId w:val="3"/>
        </w:numPr>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приказом Минобрнауки России от 22 декабря 2014 года № 1601 «О продолжительности </w:t>
      </w:r>
      <w:hyperlink r:id="rId8" w:tooltip="Приказ Минобрнауки России от 22.12.2014 N 1601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 w:history="1">
        <w:r w:rsidRPr="00503E43">
          <w:rPr>
            <w:rFonts w:ascii="Times New Roman" w:eastAsia="Calibri" w:hAnsi="Times New Roman" w:cs="Times New Roman"/>
            <w:sz w:val="24"/>
            <w:szCs w:val="24"/>
          </w:rPr>
          <w:t>продолжительность</w:t>
        </w:r>
      </w:hyperlink>
      <w:r w:rsidRPr="00503E43">
        <w:rPr>
          <w:rFonts w:ascii="Times New Roman" w:eastAsia="Calibri" w:hAnsi="Times New Roman" w:cs="Times New Roman"/>
          <w:sz w:val="24"/>
          <w:szCs w:val="24"/>
        </w:rPr>
        <w:t>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03E43" w:rsidRPr="00503E43" w:rsidRDefault="00503E43" w:rsidP="00503E43">
      <w:pPr>
        <w:numPr>
          <w:ilvl w:val="0"/>
          <w:numId w:val="3"/>
        </w:numPr>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едиными рекомендациями по установлению на федеральном, региональном и местном уровнях систем оплаты труды работников государственных и муниципальных учреждений на 2014 год, утвержденными решением Российской трехсторонней комиссии по регулированию социально-трудовых отношений от 25 декабря 2013 года, протокол № 11;</w:t>
      </w:r>
    </w:p>
    <w:p w:rsidR="00503E43" w:rsidRPr="00503E43" w:rsidRDefault="00503E43" w:rsidP="00503E43">
      <w:pPr>
        <w:numPr>
          <w:ilvl w:val="0"/>
          <w:numId w:val="3"/>
        </w:numPr>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w:t>
      </w:r>
    </w:p>
    <w:p w:rsidR="00503E43" w:rsidRPr="00503E43" w:rsidRDefault="00503E43" w:rsidP="00503E43">
      <w:pPr>
        <w:numPr>
          <w:ilvl w:val="0"/>
          <w:numId w:val="3"/>
        </w:numPr>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Законом Забайкальского края от 11 июля 2013 года № 858-ЗЗК «Об отдельных вопросах в сфере образования»;</w:t>
      </w:r>
    </w:p>
    <w:p w:rsidR="00503E43" w:rsidRPr="00503E43" w:rsidRDefault="00503E43" w:rsidP="00503E43">
      <w:pPr>
        <w:numPr>
          <w:ilvl w:val="0"/>
          <w:numId w:val="3"/>
        </w:numPr>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Законом Забайкальского края от 09 апреля 2014 года № 964-ЗЗК «Об оплате труда работников государственных  учреждений Забайкальского края»; </w:t>
      </w:r>
    </w:p>
    <w:p w:rsidR="00503E43" w:rsidRPr="00503E43" w:rsidRDefault="00503E43" w:rsidP="00503E43">
      <w:pPr>
        <w:numPr>
          <w:ilvl w:val="0"/>
          <w:numId w:val="3"/>
        </w:numPr>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постановлением Правительства Забайкальского края от 02 марта 2010 года № 93 «Об утверждении положения о доплате за работу в ночное время работникам государственных учреждений, финансируемых из бюджета Забайкальского края»;</w:t>
      </w:r>
    </w:p>
    <w:p w:rsidR="00503E43" w:rsidRPr="00503E43" w:rsidRDefault="00503E43" w:rsidP="00503E43">
      <w:pPr>
        <w:numPr>
          <w:ilvl w:val="0"/>
          <w:numId w:val="3"/>
        </w:numPr>
        <w:spacing w:after="200" w:line="276" w:lineRule="auto"/>
        <w:contextualSpacing/>
        <w:jc w:val="both"/>
        <w:rPr>
          <w:rFonts w:ascii="Times New Roman" w:eastAsia="Times New Roman" w:hAnsi="Times New Roman" w:cs="Times New Roman"/>
          <w:sz w:val="24"/>
          <w:szCs w:val="24"/>
          <w:lang w:eastAsia="ru-RU"/>
        </w:rPr>
      </w:pPr>
      <w:r w:rsidRPr="00503E43">
        <w:rPr>
          <w:rFonts w:ascii="Times New Roman" w:eastAsia="Times New Roman" w:hAnsi="Times New Roman" w:cs="Times New Roman"/>
          <w:sz w:val="24"/>
          <w:szCs w:val="24"/>
          <w:lang w:eastAsia="ru-RU"/>
        </w:rPr>
        <w:t>постановлением Правительства Забайкальского края от 9 июля 2014 года № 392 «Об утверждении Положения о доплате за работу в ночное время работникам государственных учреждений Забайкальского края»;</w:t>
      </w:r>
    </w:p>
    <w:p w:rsidR="00503E43" w:rsidRPr="00503E43" w:rsidRDefault="00503E43" w:rsidP="00503E43">
      <w:pPr>
        <w:numPr>
          <w:ilvl w:val="0"/>
          <w:numId w:val="3"/>
        </w:numPr>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503E43" w:rsidRPr="00503E43" w:rsidRDefault="00503E43" w:rsidP="00503E43">
      <w:pPr>
        <w:numPr>
          <w:ilvl w:val="0"/>
          <w:numId w:val="3"/>
        </w:numPr>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503E43">
        <w:rPr>
          <w:rFonts w:ascii="Times New Roman" w:eastAsia="Times New Roman" w:hAnsi="Times New Roman" w:cs="Times New Roman"/>
          <w:kern w:val="2"/>
          <w:sz w:val="24"/>
          <w:szCs w:val="24"/>
          <w:lang w:eastAsia="ar-SA"/>
        </w:rPr>
        <w:t>приказом Министерства образования, науки и молодежной политики Забайкальского края от 01 октября  2014 года № 795 «О внесении изменений в приказ Министерства образования, науки и молодежной политики Забайкальского края от 26 августа 2014 года № 680 «Об утверждении Примерного положения об оплате труда работников муниципальных образовательных учреждений»;</w:t>
      </w:r>
    </w:p>
    <w:p w:rsidR="00503E43" w:rsidRPr="00503E43" w:rsidRDefault="00503E43" w:rsidP="00503E43">
      <w:pPr>
        <w:tabs>
          <w:tab w:val="left" w:pos="4500"/>
        </w:tabs>
        <w:autoSpaceDE w:val="0"/>
        <w:autoSpaceDN w:val="0"/>
        <w:adjustRightInd w:val="0"/>
        <w:spacing w:after="0" w:line="240" w:lineRule="auto"/>
        <w:ind w:left="644"/>
        <w:jc w:val="both"/>
        <w:rPr>
          <w:rFonts w:ascii="Times New Roman" w:eastAsia="Times New Roman" w:hAnsi="Times New Roman" w:cs="Times New Roman"/>
          <w:kern w:val="2"/>
          <w:sz w:val="24"/>
          <w:szCs w:val="24"/>
          <w:lang w:eastAsia="ar-SA"/>
        </w:rPr>
      </w:pPr>
      <w:r w:rsidRPr="00503E43">
        <w:rPr>
          <w:rFonts w:ascii="Times New Roman" w:eastAsia="Times New Roman" w:hAnsi="Times New Roman" w:cs="Times New Roman"/>
          <w:kern w:val="2"/>
          <w:sz w:val="24"/>
          <w:szCs w:val="24"/>
          <w:lang w:eastAsia="ar-SA"/>
        </w:rPr>
        <w:tab/>
        <w:t xml:space="preserve"> </w:t>
      </w:r>
    </w:p>
    <w:p w:rsidR="00503E43" w:rsidRPr="00503E43" w:rsidRDefault="00503E43" w:rsidP="00503E43">
      <w:pPr>
        <w:numPr>
          <w:ilvl w:val="0"/>
          <w:numId w:val="3"/>
        </w:numPr>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lastRenderedPageBreak/>
        <w:t>постановлением администрации городского округа «Город Чита» от 24 сентября 2014 года № 149 «О рекомендуемых окладах (рекомендуемых должностных окладах), рекомендуемых ставках заработной платы по профессионально-квалификационным группам работников муниципальных учреждений, организаций городского округа «Город Чита»;</w:t>
      </w:r>
    </w:p>
    <w:p w:rsidR="00503E43" w:rsidRPr="00503E43" w:rsidRDefault="00503E43" w:rsidP="00503E43">
      <w:pPr>
        <w:numPr>
          <w:ilvl w:val="0"/>
          <w:numId w:val="3"/>
        </w:numPr>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приказом комитета образования администрации городского округа «Город Чита» от 13 октября 2014 года № 618 «Об утверждении Примерного положения об оплате работников муниципальных образовательных учреждений, находящихся в ведении комитета образования администрации городского округа «Город Чита»;</w:t>
      </w:r>
    </w:p>
    <w:p w:rsidR="00503E43" w:rsidRPr="00503E43" w:rsidRDefault="00503E43" w:rsidP="00503E43">
      <w:pPr>
        <w:numPr>
          <w:ilvl w:val="0"/>
          <w:numId w:val="3"/>
        </w:numPr>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письмом Министерства образования и науки Российской Федерации от 13 сентября 2006 года № АФ-213/03 «О подготовке и направлении вариантов модельных методик»;  </w:t>
      </w:r>
    </w:p>
    <w:p w:rsidR="00503E43" w:rsidRPr="00503E43" w:rsidRDefault="00503E43" w:rsidP="00503E43">
      <w:pPr>
        <w:numPr>
          <w:ilvl w:val="0"/>
          <w:numId w:val="3"/>
        </w:numPr>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Письмом Центрального комитета профсоюза работников народного образования и науки Российской Федерации от 19 сентября 2008 года № 216 «О введении новых систем оплаты труда работников федеральных бюджетных образовательных учреждений».</w:t>
      </w:r>
    </w:p>
    <w:p w:rsidR="00503E43" w:rsidRPr="00503E43" w:rsidRDefault="00503E43" w:rsidP="00503E43">
      <w:pPr>
        <w:spacing w:after="0" w:line="240" w:lineRule="auto"/>
        <w:ind w:left="568"/>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t>1.2.Настоящее Положение регулирует порядок оплаты труда работников муниципального бюджетного дошкольного образовательного учреждения «Детский сад общеразвивающего вида с приоритетным осуществлением интеллектуального направления развития воспитанников № 75»(далее – учреждение).</w:t>
      </w:r>
    </w:p>
    <w:p w:rsidR="00503E43" w:rsidRPr="00503E43" w:rsidRDefault="00503E43" w:rsidP="00503E43">
      <w:pPr>
        <w:spacing w:after="0" w:line="240" w:lineRule="auto"/>
        <w:ind w:left="568"/>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t>1.3.Положение определяет порядок формирования фонда оплаты труда работников учреждения за счет средств бюджета Забайкальского края (субвенции), муниципального бюджета и других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503E43" w:rsidRPr="00503E43" w:rsidRDefault="00503E43" w:rsidP="00503E43">
      <w:pPr>
        <w:spacing w:after="0" w:line="240" w:lineRule="auto"/>
        <w:ind w:left="568"/>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t>1.4.В настоящем Положении используются следующие определения</w:t>
      </w:r>
    </w:p>
    <w:p w:rsidR="00503E43" w:rsidRPr="00503E43" w:rsidRDefault="00503E43" w:rsidP="00503E4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b/>
          <w:sz w:val="24"/>
          <w:szCs w:val="24"/>
          <w:lang w:eastAsia="ru-RU"/>
        </w:rPr>
        <w:t xml:space="preserve">базовый оклад (базовый должностной оклад), базовая ставка заработной платы - </w:t>
      </w:r>
      <w:r w:rsidRPr="00503E43">
        <w:rPr>
          <w:rFonts w:ascii="Times New Roman" w:eastAsiaTheme="minorEastAsia" w:hAnsi="Times New Roman" w:cs="Times New Roman"/>
          <w:sz w:val="24"/>
          <w:szCs w:val="24"/>
          <w:lang w:eastAsia="ru-RU"/>
        </w:rPr>
        <w:t>минимальные оклад (должностной оклад), ставка заработной платы работника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выплат компенсационного, стимулирующего и социального характера;</w:t>
      </w:r>
    </w:p>
    <w:p w:rsidR="00503E43" w:rsidRPr="00503E43" w:rsidRDefault="00503E43" w:rsidP="00503E4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3E43">
        <w:rPr>
          <w:rFonts w:ascii="Times New Roman" w:eastAsia="Calibri" w:hAnsi="Times New Roman" w:cs="Times New Roman"/>
          <w:b/>
          <w:bCs/>
          <w:sz w:val="24"/>
          <w:szCs w:val="24"/>
          <w:lang w:eastAsia="ru-RU"/>
        </w:rPr>
        <w:t>оклад (должностной оклад)</w:t>
      </w:r>
      <w:r w:rsidRPr="00503E43">
        <w:rPr>
          <w:rFonts w:ascii="Times New Roman" w:eastAsia="Calibri" w:hAnsi="Times New Roman" w:cs="Times New Roman"/>
          <w:bCs/>
          <w:sz w:val="24"/>
          <w:szCs w:val="24"/>
          <w:lang w:eastAsia="ru-RU"/>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w:t>
      </w:r>
      <w:r w:rsidRPr="00503E43">
        <w:rPr>
          <w:rFonts w:ascii="Times New Roman" w:eastAsiaTheme="minorEastAsia" w:hAnsi="Times New Roman" w:cs="Times New Roman"/>
          <w:sz w:val="24"/>
          <w:szCs w:val="24"/>
          <w:lang w:eastAsia="ru-RU"/>
        </w:rPr>
        <w:t>без учета выплат компенсационного, стимулирующего и социального характера</w:t>
      </w:r>
      <w:r w:rsidRPr="00503E43">
        <w:rPr>
          <w:rFonts w:ascii="Times New Roman" w:eastAsia="Calibri" w:hAnsi="Times New Roman" w:cs="Times New Roman"/>
          <w:bCs/>
          <w:sz w:val="24"/>
          <w:szCs w:val="24"/>
          <w:lang w:eastAsia="ru-RU"/>
        </w:rPr>
        <w:t>;</w:t>
      </w:r>
    </w:p>
    <w:p w:rsidR="00503E43" w:rsidRPr="00503E43" w:rsidRDefault="00503E43" w:rsidP="00503E43">
      <w:pPr>
        <w:autoSpaceDE w:val="0"/>
        <w:autoSpaceDN w:val="0"/>
        <w:adjustRightInd w:val="0"/>
        <w:spacing w:after="0" w:line="240" w:lineRule="auto"/>
        <w:ind w:firstLine="709"/>
        <w:jc w:val="both"/>
        <w:outlineLvl w:val="3"/>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b/>
          <w:sz w:val="24"/>
          <w:szCs w:val="24"/>
          <w:lang w:eastAsia="ru-RU"/>
        </w:rPr>
        <w:t xml:space="preserve">ставка заработной платы </w:t>
      </w:r>
      <w:r w:rsidRPr="00503E43">
        <w:rPr>
          <w:rFonts w:ascii="Times New Roman" w:eastAsiaTheme="minorEastAsia" w:hAnsi="Times New Roman" w:cs="Times New Roman"/>
          <w:sz w:val="24"/>
          <w:szCs w:val="24"/>
          <w:lang w:eastAsia="ru-RU"/>
        </w:rPr>
        <w:t>- фиксированный размер оплаты труда работника за выполнение нормы труда определенной сложности (квалификации) за единицу времени без учета выплат компенсационного, стимулирующего и социального характера;</w:t>
      </w:r>
    </w:p>
    <w:p w:rsidR="00503E43" w:rsidRPr="00503E43" w:rsidRDefault="00503E43" w:rsidP="00503E4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b/>
          <w:sz w:val="24"/>
          <w:szCs w:val="24"/>
          <w:lang w:eastAsia="ru-RU"/>
        </w:rPr>
        <w:t>выплаты компенсационного характера</w:t>
      </w:r>
      <w:r w:rsidRPr="00503E43">
        <w:rPr>
          <w:rFonts w:ascii="Times New Roman" w:eastAsiaTheme="minorEastAsia" w:hAnsi="Times New Roman" w:cs="Times New Roman"/>
          <w:sz w:val="24"/>
          <w:szCs w:val="24"/>
          <w:lang w:eastAsia="ru-RU"/>
        </w:rPr>
        <w:t>- выплаты, обеспечивающие оплату труда в повышенном размере работникам учреждения,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503E43" w:rsidRPr="00503E43" w:rsidRDefault="00503E43" w:rsidP="00503E4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b/>
          <w:sz w:val="24"/>
          <w:szCs w:val="24"/>
          <w:lang w:eastAsia="ru-RU"/>
        </w:rPr>
        <w:t>выплаты стимулирующего характера</w:t>
      </w:r>
      <w:r w:rsidRPr="00503E43">
        <w:rPr>
          <w:rFonts w:ascii="Times New Roman" w:eastAsiaTheme="minorEastAsia" w:hAnsi="Times New Roman" w:cs="Times New Roman"/>
          <w:sz w:val="24"/>
          <w:szCs w:val="24"/>
          <w:lang w:eastAsia="ru-RU"/>
        </w:rPr>
        <w:t>- выплаты, предусматриваемые с</w:t>
      </w:r>
      <w:bookmarkStart w:id="1" w:name="OLE_LINK1"/>
      <w:bookmarkStart w:id="2" w:name="OLE_LINK2"/>
      <w:r w:rsidRPr="00503E43">
        <w:rPr>
          <w:rFonts w:ascii="Times New Roman" w:eastAsiaTheme="minorEastAsia" w:hAnsi="Times New Roman" w:cs="Times New Roman"/>
          <w:sz w:val="24"/>
          <w:szCs w:val="24"/>
          <w:lang w:eastAsia="ru-RU"/>
        </w:rPr>
        <w:t xml:space="preserve"> целью повышения мотивации работников учреждения к качественному результату, а также поощрения за выполненную работ</w:t>
      </w:r>
      <w:bookmarkEnd w:id="1"/>
      <w:bookmarkEnd w:id="2"/>
      <w:r w:rsidRPr="00503E43">
        <w:rPr>
          <w:rFonts w:ascii="Times New Roman" w:eastAsiaTheme="minorEastAsia" w:hAnsi="Times New Roman" w:cs="Times New Roman"/>
          <w:sz w:val="24"/>
          <w:szCs w:val="24"/>
          <w:lang w:eastAsia="ru-RU"/>
        </w:rPr>
        <w:t>,  при условии  экономии  фонда оплаты;</w:t>
      </w:r>
    </w:p>
    <w:p w:rsidR="00503E43" w:rsidRPr="00503E43" w:rsidRDefault="00503E43" w:rsidP="00503E43">
      <w:pPr>
        <w:autoSpaceDE w:val="0"/>
        <w:autoSpaceDN w:val="0"/>
        <w:adjustRightInd w:val="0"/>
        <w:spacing w:after="0" w:line="240" w:lineRule="auto"/>
        <w:ind w:firstLine="709"/>
        <w:jc w:val="both"/>
        <w:outlineLvl w:val="3"/>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b/>
          <w:sz w:val="24"/>
          <w:szCs w:val="24"/>
          <w:lang w:eastAsia="ru-RU"/>
        </w:rPr>
        <w:t xml:space="preserve">норма рабочего времени – </w:t>
      </w:r>
      <w:r w:rsidRPr="00503E43">
        <w:rPr>
          <w:rFonts w:ascii="Times New Roman" w:eastAsiaTheme="minorEastAsia" w:hAnsi="Times New Roman" w:cs="Times New Roman"/>
          <w:sz w:val="24"/>
          <w:szCs w:val="24"/>
          <w:lang w:eastAsia="ru-RU"/>
        </w:rPr>
        <w:t xml:space="preserve">продолжительность рабочего времени; </w:t>
      </w:r>
    </w:p>
    <w:p w:rsidR="00503E43" w:rsidRPr="00503E43" w:rsidRDefault="00503E43" w:rsidP="00503E43">
      <w:pPr>
        <w:autoSpaceDE w:val="0"/>
        <w:autoSpaceDN w:val="0"/>
        <w:adjustRightInd w:val="0"/>
        <w:spacing w:after="0" w:line="240" w:lineRule="auto"/>
        <w:ind w:firstLine="709"/>
        <w:jc w:val="both"/>
        <w:outlineLvl w:val="3"/>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b/>
          <w:sz w:val="24"/>
          <w:szCs w:val="24"/>
          <w:lang w:eastAsia="ru-RU"/>
        </w:rPr>
        <w:t>тарификационный список</w:t>
      </w:r>
      <w:r w:rsidRPr="00503E43">
        <w:rPr>
          <w:rFonts w:ascii="Times New Roman" w:eastAsiaTheme="minorEastAsia" w:hAnsi="Times New Roman" w:cs="Times New Roman"/>
          <w:sz w:val="24"/>
          <w:szCs w:val="24"/>
          <w:lang w:eastAsia="ru-RU"/>
        </w:rPr>
        <w:t xml:space="preserve"> –сведения о педагогических работниках, осуществляющих педагогическую деятельность, количестве часов по федеральному </w:t>
      </w:r>
      <w:r w:rsidRPr="00503E43">
        <w:rPr>
          <w:rFonts w:ascii="Times New Roman" w:eastAsiaTheme="minorEastAsia" w:hAnsi="Times New Roman" w:cs="Times New Roman"/>
          <w:sz w:val="24"/>
          <w:szCs w:val="24"/>
          <w:lang w:eastAsia="ru-RU"/>
        </w:rPr>
        <w:lastRenderedPageBreak/>
        <w:t>государственному образовательному стандарту, учебному плану и программам, обеспеченности кадрами и других конкретных условиях в образовательных учреждениях, сформированные с целью определения объема учебной нагрузки педагогических работников на учебный год;</w:t>
      </w:r>
    </w:p>
    <w:p w:rsidR="00503E43" w:rsidRPr="00503E43" w:rsidRDefault="00503E43" w:rsidP="00503E43">
      <w:pPr>
        <w:tabs>
          <w:tab w:val="left" w:pos="387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b/>
          <w:sz w:val="24"/>
          <w:szCs w:val="24"/>
          <w:lang w:eastAsia="ru-RU"/>
        </w:rPr>
        <w:tab/>
      </w:r>
      <w:r w:rsidRPr="00503E43">
        <w:rPr>
          <w:rFonts w:ascii="Times New Roman" w:eastAsiaTheme="minorEastAsia" w:hAnsi="Times New Roman" w:cs="Times New Roman"/>
          <w:sz w:val="24"/>
          <w:szCs w:val="24"/>
          <w:lang w:eastAsia="ru-RU"/>
        </w:rPr>
        <w:t xml:space="preserve"> </w:t>
      </w:r>
    </w:p>
    <w:p w:rsidR="00503E43" w:rsidRPr="00503E43" w:rsidRDefault="00503E43" w:rsidP="00503E4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03E43">
        <w:rPr>
          <w:rFonts w:ascii="Times New Roman" w:eastAsiaTheme="minorEastAsia" w:hAnsi="Times New Roman" w:cs="Times New Roman"/>
          <w:b/>
          <w:sz w:val="24"/>
          <w:szCs w:val="24"/>
          <w:lang w:eastAsia="ru-RU"/>
        </w:rPr>
        <w:t>сверхурочная работа</w:t>
      </w:r>
      <w:r w:rsidRPr="00503E43">
        <w:rPr>
          <w:rFonts w:ascii="Times New Roman" w:eastAsia="Calibri" w:hAnsi="Times New Roman" w:cs="Times New Roman"/>
          <w:sz w:val="24"/>
          <w:szCs w:val="24"/>
          <w:lang w:eastAsia="ru-RU"/>
        </w:rP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03E43" w:rsidRPr="00503E43" w:rsidRDefault="00503E43" w:rsidP="00503E43">
      <w:pPr>
        <w:autoSpaceDE w:val="0"/>
        <w:autoSpaceDN w:val="0"/>
        <w:adjustRightInd w:val="0"/>
        <w:spacing w:after="200" w:line="276" w:lineRule="auto"/>
        <w:ind w:firstLine="709"/>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b/>
          <w:sz w:val="24"/>
          <w:szCs w:val="24"/>
          <w:lang w:eastAsia="ru-RU"/>
        </w:rPr>
        <w:t>специальная оценка условий труда</w:t>
      </w:r>
      <w:r w:rsidRPr="00503E43">
        <w:rPr>
          <w:rFonts w:ascii="Times New Roman" w:eastAsiaTheme="minorEastAsia" w:hAnsi="Times New Roman" w:cs="Times New Roman"/>
          <w:sz w:val="24"/>
          <w:szCs w:val="24"/>
          <w:lang w:eastAsia="ru-RU"/>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sidRPr="00503E43">
        <w:rPr>
          <w:rFonts w:ascii="Times New Roman" w:eastAsia="Calibri" w:hAnsi="Times New Roman" w:cs="Times New Roman"/>
          <w:sz w:val="24"/>
          <w:szCs w:val="24"/>
          <w:lang w:eastAsia="ru-RU"/>
        </w:rPr>
        <w:t>Специальная оценка условий труда предполагает переход от «списочного»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r w:rsidRPr="00503E43">
        <w:rPr>
          <w:rFonts w:ascii="Times New Roman" w:eastAsiaTheme="minorEastAsia" w:hAnsi="Times New Roman" w:cs="Times New Roman"/>
          <w:sz w:val="24"/>
          <w:szCs w:val="24"/>
          <w:lang w:eastAsia="ru-RU"/>
        </w:rPr>
        <w:t>.</w:t>
      </w:r>
    </w:p>
    <w:p w:rsidR="00503E43" w:rsidRPr="00503E43" w:rsidRDefault="00503E43" w:rsidP="00503E43">
      <w:pPr>
        <w:spacing w:after="0" w:line="240" w:lineRule="auto"/>
        <w:ind w:left="568"/>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t xml:space="preserve">1.5.Заработная плата работников учреждения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 </w:t>
      </w:r>
    </w:p>
    <w:p w:rsidR="00503E43" w:rsidRPr="00503E43" w:rsidRDefault="00503E43" w:rsidP="00503E43">
      <w:pPr>
        <w:spacing w:after="0" w:line="240" w:lineRule="auto"/>
        <w:ind w:left="568"/>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t xml:space="preserve">1.6.Месячная заработная плата работника, полностью отработавшего за этот период норму рабочего времени и выполнившего норму труда (трудовые обязанности), </w:t>
      </w:r>
      <w:r w:rsidRPr="00503E43">
        <w:rPr>
          <w:rFonts w:ascii="Times New Roman" w:eastAsia="Times New Roman" w:hAnsi="Times New Roman" w:cs="Times New Roman"/>
          <w:sz w:val="24"/>
          <w:szCs w:val="24"/>
          <w:lang w:eastAsia="ru-RU"/>
        </w:rPr>
        <w:t>не может быть ниже минимальной заработной платы, установленной в Забайкальском крае».</w:t>
      </w:r>
    </w:p>
    <w:p w:rsidR="00503E43" w:rsidRPr="00503E43" w:rsidRDefault="00503E43" w:rsidP="00503E43">
      <w:pPr>
        <w:spacing w:after="0" w:line="240" w:lineRule="auto"/>
        <w:ind w:left="568"/>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t xml:space="preserve">1.7.Введение в учреждении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 </w:t>
      </w:r>
    </w:p>
    <w:p w:rsidR="00503E43" w:rsidRPr="00503E43" w:rsidRDefault="00503E43" w:rsidP="00503E43">
      <w:pPr>
        <w:autoSpaceDE w:val="0"/>
        <w:autoSpaceDN w:val="0"/>
        <w:adjustRightInd w:val="0"/>
        <w:spacing w:after="0" w:line="240" w:lineRule="auto"/>
        <w:ind w:firstLine="992"/>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t xml:space="preserve"> </w:t>
      </w:r>
    </w:p>
    <w:p w:rsidR="00503E43" w:rsidRPr="00503E43" w:rsidRDefault="00503E43" w:rsidP="00503E43">
      <w:pPr>
        <w:spacing w:after="0" w:line="240" w:lineRule="auto"/>
        <w:rPr>
          <w:rFonts w:ascii="Times New Roman" w:eastAsiaTheme="minorEastAsia" w:hAnsi="Times New Roman" w:cs="Times New Roman"/>
          <w:b/>
          <w:sz w:val="24"/>
          <w:szCs w:val="24"/>
          <w:lang w:eastAsia="ru-RU"/>
        </w:rPr>
      </w:pPr>
      <w:r w:rsidRPr="00503E43">
        <w:rPr>
          <w:rFonts w:ascii="Times New Roman" w:eastAsiaTheme="minorEastAsia" w:hAnsi="Times New Roman" w:cs="Times New Roman"/>
          <w:b/>
          <w:sz w:val="24"/>
          <w:szCs w:val="24"/>
          <w:lang w:eastAsia="ru-RU"/>
        </w:rPr>
        <w:t xml:space="preserve">                       II. Порядок и условия оплаты труда</w:t>
      </w:r>
    </w:p>
    <w:p w:rsidR="00503E43" w:rsidRPr="00503E43" w:rsidRDefault="00503E43" w:rsidP="00503E43">
      <w:pPr>
        <w:spacing w:after="0" w:line="240" w:lineRule="auto"/>
        <w:ind w:firstLine="900"/>
        <w:jc w:val="both"/>
        <w:rPr>
          <w:rFonts w:ascii="Times New Roman" w:eastAsiaTheme="minorEastAsia" w:hAnsi="Times New Roman" w:cs="Times New Roman"/>
          <w:b/>
          <w:i/>
          <w:sz w:val="24"/>
          <w:szCs w:val="24"/>
          <w:lang w:eastAsia="ru-RU"/>
        </w:rPr>
      </w:pPr>
    </w:p>
    <w:p w:rsidR="00503E43" w:rsidRPr="00503E43" w:rsidRDefault="00503E43" w:rsidP="00503E43">
      <w:pPr>
        <w:numPr>
          <w:ilvl w:val="1"/>
          <w:numId w:val="4"/>
        </w:numPr>
        <w:spacing w:after="0" w:line="240" w:lineRule="auto"/>
        <w:contextualSpacing/>
        <w:jc w:val="center"/>
        <w:rPr>
          <w:rFonts w:ascii="Times New Roman" w:eastAsia="Calibri" w:hAnsi="Times New Roman" w:cs="Times New Roman"/>
          <w:b/>
          <w:i/>
          <w:sz w:val="24"/>
          <w:szCs w:val="24"/>
        </w:rPr>
      </w:pPr>
      <w:r w:rsidRPr="00503E43">
        <w:rPr>
          <w:rFonts w:ascii="Times New Roman" w:eastAsia="Calibri" w:hAnsi="Times New Roman" w:cs="Times New Roman"/>
          <w:b/>
          <w:i/>
          <w:sz w:val="24"/>
          <w:szCs w:val="24"/>
        </w:rPr>
        <w:t>Основные условия оплаты труда</w:t>
      </w:r>
    </w:p>
    <w:p w:rsidR="00503E43" w:rsidRPr="00503E43" w:rsidRDefault="00503E43" w:rsidP="00503E43">
      <w:pPr>
        <w:numPr>
          <w:ilvl w:val="2"/>
          <w:numId w:val="4"/>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Заработная плата работников учреждения за исполнение трудовых (должностных) обязанностей включает:</w:t>
      </w:r>
    </w:p>
    <w:p w:rsidR="00503E43" w:rsidRPr="00503E43" w:rsidRDefault="00503E43" w:rsidP="00503E43">
      <w:pPr>
        <w:numPr>
          <w:ilvl w:val="0"/>
          <w:numId w:val="1"/>
        </w:numPr>
        <w:spacing w:after="0" w:line="240" w:lineRule="auto"/>
        <w:ind w:left="993" w:hanging="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оклады (должностные оклады),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503E43" w:rsidRPr="00503E43" w:rsidRDefault="00503E43" w:rsidP="00503E43">
      <w:pPr>
        <w:numPr>
          <w:ilvl w:val="0"/>
          <w:numId w:val="1"/>
        </w:numPr>
        <w:spacing w:after="0" w:line="240" w:lineRule="auto"/>
        <w:ind w:left="993" w:hanging="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выплаты компенсационного характера,</w:t>
      </w:r>
    </w:p>
    <w:p w:rsidR="00503E43" w:rsidRPr="00503E43" w:rsidRDefault="00503E43" w:rsidP="00503E43">
      <w:pPr>
        <w:numPr>
          <w:ilvl w:val="0"/>
          <w:numId w:val="1"/>
        </w:numPr>
        <w:spacing w:after="0" w:line="240" w:lineRule="auto"/>
        <w:ind w:left="993" w:hanging="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выплаты стимулирующего характера.</w:t>
      </w:r>
    </w:p>
    <w:p w:rsidR="00503E43" w:rsidRPr="00503E43" w:rsidRDefault="00503E43" w:rsidP="00503E43">
      <w:pPr>
        <w:numPr>
          <w:ilvl w:val="2"/>
          <w:numId w:val="4"/>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Условия оплаты труда работников учреждения, в том числе установленные им оклад (должностной оклад), ставка заработной платы, надбавки, размеры и условия выплат компенсационного и стимулирующего характера, являются обязательными для включения в трудовые договоры с работниками учреждения.</w:t>
      </w:r>
    </w:p>
    <w:p w:rsidR="00503E43" w:rsidRPr="00503E43" w:rsidRDefault="00503E43" w:rsidP="00503E43">
      <w:pPr>
        <w:numPr>
          <w:ilvl w:val="2"/>
          <w:numId w:val="4"/>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Отнесение работников к профессиональным квалификационным группам осуществляется в соответствии с требованиями Единого квалификационного </w:t>
      </w:r>
      <w:hyperlink r:id="rId9" w:history="1">
        <w:r w:rsidRPr="00503E43">
          <w:rPr>
            <w:rFonts w:ascii="Times New Roman" w:eastAsia="Calibri" w:hAnsi="Times New Roman" w:cs="Times New Roman"/>
            <w:sz w:val="24"/>
            <w:szCs w:val="24"/>
          </w:rPr>
          <w:t>справочника</w:t>
        </w:r>
      </w:hyperlink>
      <w:r w:rsidRPr="00503E43">
        <w:rPr>
          <w:rFonts w:ascii="Times New Roman" w:eastAsia="Calibri" w:hAnsi="Times New Roman" w:cs="Times New Roman"/>
          <w:sz w:val="24"/>
          <w:szCs w:val="24"/>
        </w:rPr>
        <w:t xml:space="preserve"> должностей руководителей, специалистов и служащих, Единого тарифно-квалификационного </w:t>
      </w:r>
      <w:hyperlink r:id="rId10" w:history="1">
        <w:r w:rsidRPr="00503E43">
          <w:rPr>
            <w:rFonts w:ascii="Times New Roman" w:eastAsia="Calibri" w:hAnsi="Times New Roman" w:cs="Times New Roman"/>
            <w:sz w:val="24"/>
            <w:szCs w:val="24"/>
          </w:rPr>
          <w:t>справочника</w:t>
        </w:r>
      </w:hyperlink>
      <w:r w:rsidRPr="00503E43">
        <w:rPr>
          <w:rFonts w:ascii="Times New Roman" w:eastAsia="Calibri" w:hAnsi="Times New Roman" w:cs="Times New Roman"/>
          <w:sz w:val="24"/>
          <w:szCs w:val="24"/>
        </w:rPr>
        <w:t xml:space="preserve"> </w:t>
      </w:r>
      <w:r w:rsidRPr="00503E43">
        <w:rPr>
          <w:rFonts w:ascii="Times New Roman" w:eastAsia="Calibri" w:hAnsi="Times New Roman" w:cs="Times New Roman"/>
          <w:sz w:val="24"/>
          <w:szCs w:val="24"/>
        </w:rPr>
        <w:lastRenderedPageBreak/>
        <w:t xml:space="preserve">работ и профессий рабочих, а также критериями отнесения профессий рабочих и должностей служащих к профессиональным </w:t>
      </w:r>
      <w:r w:rsidRPr="00503E43">
        <w:rPr>
          <w:rFonts w:ascii="Calibri" w:eastAsia="Calibri" w:hAnsi="Calibri" w:cs="Times New Roman"/>
        </w:rPr>
        <w:tab/>
        <w:t xml:space="preserve"> </w:t>
      </w:r>
    </w:p>
    <w:p w:rsidR="00503E43" w:rsidRPr="00503E43" w:rsidRDefault="00503E43" w:rsidP="00503E43">
      <w:pPr>
        <w:numPr>
          <w:ilvl w:val="2"/>
          <w:numId w:val="4"/>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квалификационным группам,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3E43" w:rsidRPr="00503E43" w:rsidRDefault="00503E43" w:rsidP="00503E43">
      <w:pPr>
        <w:numPr>
          <w:ilvl w:val="2"/>
          <w:numId w:val="4"/>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Наименования должностей (профессий) работников и их квалификация устанавливаются в соответствии со штатным расписанием, утвержденным руководителем учреждения по согласованию с комитетом образования администрации городского округа «Город Чита», и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w:t>
      </w:r>
      <w:hyperlink r:id="rId11" w:history="1">
        <w:r w:rsidRPr="00503E43">
          <w:rPr>
            <w:rFonts w:ascii="Times New Roman" w:eastAsia="Calibri" w:hAnsi="Times New Roman" w:cs="Times New Roman"/>
            <w:sz w:val="24"/>
            <w:szCs w:val="24"/>
          </w:rPr>
          <w:t>справочником</w:t>
        </w:r>
      </w:hyperlink>
      <w:r w:rsidRPr="00503E43">
        <w:rPr>
          <w:rFonts w:ascii="Times New Roman" w:eastAsia="Calibri" w:hAnsi="Times New Roman" w:cs="Times New Roman"/>
          <w:sz w:val="24"/>
          <w:szCs w:val="24"/>
        </w:rPr>
        <w:t xml:space="preserve"> должностей руководителей, специалистов и служащих и Единым тарифно-квалификационным </w:t>
      </w:r>
      <w:hyperlink r:id="rId12" w:history="1">
        <w:r w:rsidRPr="00503E43">
          <w:rPr>
            <w:rFonts w:ascii="Times New Roman" w:eastAsia="Calibri" w:hAnsi="Times New Roman" w:cs="Times New Roman"/>
            <w:sz w:val="24"/>
            <w:szCs w:val="24"/>
          </w:rPr>
          <w:t>справочником</w:t>
        </w:r>
      </w:hyperlink>
      <w:r w:rsidRPr="00503E43">
        <w:rPr>
          <w:rFonts w:ascii="Times New Roman" w:eastAsia="Calibri" w:hAnsi="Times New Roman" w:cs="Times New Roman"/>
          <w:sz w:val="24"/>
          <w:szCs w:val="24"/>
        </w:rPr>
        <w:t xml:space="preserve"> работ и профессий рабочих.</w:t>
      </w:r>
    </w:p>
    <w:p w:rsidR="00503E43" w:rsidRPr="00503E43" w:rsidRDefault="00503E43" w:rsidP="00503E43">
      <w:pPr>
        <w:widowControl w:val="0"/>
        <w:tabs>
          <w:tab w:val="num" w:pos="180"/>
        </w:tabs>
        <w:autoSpaceDE w:val="0"/>
        <w:autoSpaceDN w:val="0"/>
        <w:adjustRightInd w:val="0"/>
        <w:spacing w:after="0" w:line="240" w:lineRule="auto"/>
        <w:ind w:firstLine="851"/>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t>Лица, принимаемые на работу на общеотраслевые должности руководителей, специалистов и других служащих,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(далее - Комиссия), в порядке исключения, могут быть назначены на соответствующие должности так же, как и лица, имеющие специальную подготовку и стаж работы.</w:t>
      </w:r>
    </w:p>
    <w:p w:rsidR="00503E43" w:rsidRPr="00503E43" w:rsidRDefault="00503E43" w:rsidP="00503E43">
      <w:pPr>
        <w:widowControl w:val="0"/>
        <w:tabs>
          <w:tab w:val="num" w:pos="180"/>
        </w:tabs>
        <w:autoSpaceDE w:val="0"/>
        <w:autoSpaceDN w:val="0"/>
        <w:adjustRightInd w:val="0"/>
        <w:spacing w:after="0" w:line="240" w:lineRule="auto"/>
        <w:ind w:firstLine="851"/>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t>Лица, принимаемые на работу на должности работников образования,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503E43" w:rsidRPr="00503E43" w:rsidRDefault="00503E43" w:rsidP="00503E43">
      <w:pPr>
        <w:widowControl w:val="0"/>
        <w:tabs>
          <w:tab w:val="num" w:pos="180"/>
        </w:tabs>
        <w:autoSpaceDE w:val="0"/>
        <w:autoSpaceDN w:val="0"/>
        <w:adjustRightInd w:val="0"/>
        <w:spacing w:after="0" w:line="240" w:lineRule="auto"/>
        <w:ind w:firstLine="851"/>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t>Указанная Комиссия создается в учреждении в целях коллегиального рассмотрения возможности приема на работу лиц, квалификация которых не соответствует квалификационным требованиям, и вынесения соответствующих рекомендаций для работодателя.</w:t>
      </w:r>
    </w:p>
    <w:p w:rsidR="00503E43" w:rsidRPr="00503E43" w:rsidRDefault="00503E43" w:rsidP="00503E43">
      <w:pPr>
        <w:numPr>
          <w:ilvl w:val="2"/>
          <w:numId w:val="4"/>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503E43" w:rsidRPr="00503E43" w:rsidRDefault="00503E43" w:rsidP="00503E43">
      <w:pPr>
        <w:numPr>
          <w:ilvl w:val="2"/>
          <w:numId w:val="4"/>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503E43" w:rsidRPr="00503E43" w:rsidRDefault="00503E43" w:rsidP="00503E43">
      <w:pPr>
        <w:numPr>
          <w:ilvl w:val="2"/>
          <w:numId w:val="4"/>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Заработная плата работника предельными размерами не ограничивается.</w:t>
      </w:r>
    </w:p>
    <w:p w:rsidR="00503E43" w:rsidRPr="00503E43" w:rsidRDefault="00503E43" w:rsidP="00503E43">
      <w:pPr>
        <w:numPr>
          <w:ilvl w:val="2"/>
          <w:numId w:val="4"/>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Штатное расписание учреждения формируется в пределах фонда оплаты труда и включает в себя все должности руководителей, специалистов, служащих, профессии рабочих учреждения. </w:t>
      </w:r>
    </w:p>
    <w:p w:rsidR="00503E43" w:rsidRPr="00503E43" w:rsidRDefault="00503E43" w:rsidP="00503E43">
      <w:pPr>
        <w:numPr>
          <w:ilvl w:val="2"/>
          <w:numId w:val="4"/>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Размеры окладов (должностных окладов), ставок заработной платы устанавливаются работникам руководителем учреждения на основании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503E43" w:rsidRPr="00503E43" w:rsidRDefault="00503E43" w:rsidP="00503E43">
      <w:pPr>
        <w:numPr>
          <w:ilvl w:val="2"/>
          <w:numId w:val="4"/>
        </w:numPr>
        <w:tabs>
          <w:tab w:val="left" w:pos="1560"/>
        </w:tabs>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Фонд оплаты труда работников учреждения формируется на календарный год в пределах ассигнований бюджета Забайкальского края </w:t>
      </w:r>
      <w:r w:rsidRPr="00503E43">
        <w:rPr>
          <w:rFonts w:ascii="Times New Roman" w:eastAsia="Calibri" w:hAnsi="Times New Roman" w:cs="Times New Roman"/>
          <w:sz w:val="24"/>
          <w:szCs w:val="24"/>
        </w:rPr>
        <w:lastRenderedPageBreak/>
        <w:t>(субвенция) и бюджета городского округа «Город Чита» соответственно, а также средств, поступающих от приносящей доход деятельности учреждения в соответствии с действующим законодательством.</w:t>
      </w:r>
    </w:p>
    <w:p w:rsidR="00503E43" w:rsidRPr="00503E43" w:rsidRDefault="00503E43" w:rsidP="00503E43">
      <w:pPr>
        <w:numPr>
          <w:ilvl w:val="2"/>
          <w:numId w:val="4"/>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Часть средств на оплату труда, формируемых за счет ассигнований бюджета Забайкальского края (субвенция) и бюджета городского округа «Город Чита», направляется учреждением на выплаты стимулирующего характера, в частности на обеспечение системы премирования. Объём средств на указанные выплаты должен составлять не менее 10 процентов в фонде оплаты труда. </w:t>
      </w:r>
    </w:p>
    <w:p w:rsidR="00503E43" w:rsidRPr="00503E43" w:rsidRDefault="00503E43" w:rsidP="00503E43">
      <w:pPr>
        <w:numPr>
          <w:ilvl w:val="2"/>
          <w:numId w:val="4"/>
        </w:numPr>
        <w:tabs>
          <w:tab w:val="left" w:pos="1560"/>
        </w:tabs>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Объем бюджетных ассигнований на оплату труда работников учреждения может быть изменен (уменьшен или увеличен) при условии изменения объема предоставляемых ими муниципальных услуг.</w:t>
      </w:r>
    </w:p>
    <w:p w:rsidR="00503E43" w:rsidRPr="00503E43" w:rsidRDefault="00503E43" w:rsidP="00503E43">
      <w:pPr>
        <w:numPr>
          <w:ilvl w:val="2"/>
          <w:numId w:val="4"/>
        </w:numPr>
        <w:tabs>
          <w:tab w:val="left" w:pos="1560"/>
        </w:tabs>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Размеры окладов (должностных окладов) работникам учреждения, за исключением руководителя, его заместителей установлены Приложением № 1настоящего Положения.</w:t>
      </w:r>
    </w:p>
    <w:p w:rsidR="00503E43" w:rsidRPr="00503E43" w:rsidRDefault="00503E43" w:rsidP="00503E43">
      <w:pPr>
        <w:numPr>
          <w:ilvl w:val="2"/>
          <w:numId w:val="4"/>
        </w:numPr>
        <w:tabs>
          <w:tab w:val="left" w:pos="1560"/>
        </w:tabs>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 оклады (должностные оклады) педагогических работников (в том числе руководящих работников, деятельность которых связана с образовательным процессом) включается ежемесячная денежная компенсация на обеспечение книгоиздательской продукцией и периодическими изданиями в размере 100 рублей.</w:t>
      </w:r>
    </w:p>
    <w:p w:rsidR="00503E43" w:rsidRPr="00503E43" w:rsidRDefault="00503E43" w:rsidP="00503E43">
      <w:pPr>
        <w:autoSpaceDE w:val="0"/>
        <w:autoSpaceDN w:val="0"/>
        <w:adjustRightInd w:val="0"/>
        <w:spacing w:after="200" w:line="276" w:lineRule="auto"/>
        <w:ind w:left="675"/>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Данная денежная компенсация образует новый оклад. </w:t>
      </w:r>
    </w:p>
    <w:p w:rsidR="00503E43" w:rsidRPr="00503E43" w:rsidRDefault="00503E43" w:rsidP="00503E43">
      <w:pPr>
        <w:numPr>
          <w:ilvl w:val="2"/>
          <w:numId w:val="4"/>
        </w:numPr>
        <w:tabs>
          <w:tab w:val="left" w:pos="1560"/>
        </w:tabs>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Оклады (должностные оклады), ставки заработной платы работников, осуществляющих профессиональную деятельность, по общеотраслевым должностям специалистов и служащих, входящим в соответствующие профессиональные квалификационные группы учреждения, устанавливаются в соответствии с присвоенными квалификационными разрядами и настоящим Положением в размерах, не ниже утвержденных Правительством Забайкальского края базовых окладов (базовых должностных окладов), базовых ставок заработной платы.</w:t>
      </w:r>
    </w:p>
    <w:p w:rsidR="00503E43" w:rsidRPr="00503E43" w:rsidRDefault="00503E43" w:rsidP="00503E43">
      <w:pPr>
        <w:numPr>
          <w:ilvl w:val="2"/>
          <w:numId w:val="4"/>
        </w:numPr>
        <w:tabs>
          <w:tab w:val="left" w:pos="1560"/>
        </w:tabs>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(преподавательской) работы в неделю (в год, в месяц) за ставку заработной платы), предусматривается в трудовом договоре с работником (или в дополнительном соглашении к трудовому договору).</w:t>
      </w:r>
    </w:p>
    <w:p w:rsidR="00503E43" w:rsidRPr="00503E43" w:rsidRDefault="00503E43" w:rsidP="00503E43">
      <w:pPr>
        <w:numPr>
          <w:ilvl w:val="2"/>
          <w:numId w:val="4"/>
        </w:numPr>
        <w:tabs>
          <w:tab w:val="left" w:pos="1560"/>
        </w:tabs>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Годовой фонд рабочего времени определен Производственным календарем, продолжительность рабочего времени для педагогических работников – приказом Министерства образования и науки Российской Федерации от 22 декабря 2014 года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трудовых договорах» с учетом условий, предусмотренных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503E43" w:rsidRPr="00503E43" w:rsidRDefault="00503E43" w:rsidP="00503E43">
      <w:pPr>
        <w:tabs>
          <w:tab w:val="left" w:pos="1560"/>
        </w:tabs>
        <w:spacing w:after="0" w:line="240" w:lineRule="auto"/>
        <w:ind w:left="709"/>
        <w:contextualSpacing/>
        <w:jc w:val="both"/>
        <w:rPr>
          <w:rFonts w:ascii="Times New Roman" w:eastAsia="Calibri" w:hAnsi="Times New Roman" w:cs="Times New Roman"/>
          <w:sz w:val="24"/>
          <w:szCs w:val="24"/>
        </w:rPr>
      </w:pPr>
    </w:p>
    <w:p w:rsidR="00503E43" w:rsidRPr="00503E43" w:rsidRDefault="00503E43" w:rsidP="00503E43">
      <w:pPr>
        <w:spacing w:after="0" w:line="240" w:lineRule="auto"/>
        <w:rPr>
          <w:rFonts w:ascii="Times New Roman" w:eastAsiaTheme="minorEastAsia" w:hAnsi="Times New Roman" w:cs="Times New Roman"/>
          <w:b/>
          <w:i/>
          <w:sz w:val="24"/>
          <w:szCs w:val="24"/>
          <w:lang w:eastAsia="ru-RU"/>
        </w:rPr>
      </w:pPr>
      <w:r w:rsidRPr="00503E43">
        <w:rPr>
          <w:rFonts w:ascii="Times New Roman" w:eastAsiaTheme="minorEastAsia" w:hAnsi="Times New Roman" w:cs="Times New Roman"/>
          <w:b/>
          <w:i/>
          <w:sz w:val="24"/>
          <w:szCs w:val="24"/>
          <w:lang w:eastAsia="ru-RU"/>
        </w:rPr>
        <w:t>2.2.Выплаты компенсационного характера</w:t>
      </w:r>
    </w:p>
    <w:p w:rsidR="00503E43" w:rsidRPr="00503E43" w:rsidRDefault="00503E43" w:rsidP="00503E43">
      <w:pPr>
        <w:spacing w:after="0" w:line="240" w:lineRule="auto"/>
        <w:ind w:firstLine="900"/>
        <w:jc w:val="center"/>
        <w:rPr>
          <w:rFonts w:ascii="Times New Roman" w:eastAsiaTheme="minorEastAsia" w:hAnsi="Times New Roman" w:cs="Times New Roman"/>
          <w:b/>
          <w:i/>
          <w:sz w:val="24"/>
          <w:szCs w:val="24"/>
          <w:lang w:eastAsia="ru-RU"/>
        </w:rPr>
      </w:pPr>
    </w:p>
    <w:p w:rsidR="00503E43" w:rsidRPr="00503E43" w:rsidRDefault="00503E43" w:rsidP="00503E43">
      <w:pPr>
        <w:numPr>
          <w:ilvl w:val="2"/>
          <w:numId w:val="5"/>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Выплаты компенсационного характера устанавливаются в соответствии с федеральным законодательством, законами Забайкальского </w:t>
      </w:r>
      <w:r w:rsidRPr="00503E43">
        <w:rPr>
          <w:rFonts w:ascii="Times New Roman" w:eastAsia="Calibri" w:hAnsi="Times New Roman" w:cs="Times New Roman"/>
          <w:sz w:val="24"/>
          <w:szCs w:val="24"/>
        </w:rPr>
        <w:lastRenderedPageBreak/>
        <w:t>края и постановлениями Правительства Забайкальского края, нормативными правовыми актами органов местного самоуправления городского округа «Город Чита».</w:t>
      </w:r>
    </w:p>
    <w:p w:rsidR="00503E43" w:rsidRPr="00503E43" w:rsidRDefault="00503E43" w:rsidP="00503E43">
      <w:pPr>
        <w:numPr>
          <w:ilvl w:val="2"/>
          <w:numId w:val="5"/>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В учреждении устанавливаются следующие виды выплат компенсационного характера: </w:t>
      </w:r>
    </w:p>
    <w:p w:rsidR="00503E43" w:rsidRPr="00503E43" w:rsidRDefault="00503E43" w:rsidP="00503E43">
      <w:pPr>
        <w:numPr>
          <w:ilvl w:val="0"/>
          <w:numId w:val="2"/>
        </w:numPr>
        <w:spacing w:after="0" w:line="240" w:lineRule="auto"/>
        <w:ind w:left="993" w:hanging="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выплаты работникам, занятым на работах с вредными и (или) опасными и иными особыми условиями труда:</w:t>
      </w:r>
    </w:p>
    <w:p w:rsidR="00503E43" w:rsidRPr="00503E43" w:rsidRDefault="00503E43" w:rsidP="00503E43">
      <w:pPr>
        <w:numPr>
          <w:ilvl w:val="0"/>
          <w:numId w:val="2"/>
        </w:numPr>
        <w:spacing w:after="0" w:line="240" w:lineRule="auto"/>
        <w:ind w:left="993" w:hanging="426"/>
        <w:contextualSpacing/>
        <w:jc w:val="both"/>
        <w:rPr>
          <w:rFonts w:ascii="Times New Roman" w:eastAsia="Calibri" w:hAnsi="Times New Roman" w:cs="Times New Roman"/>
          <w:sz w:val="24"/>
          <w:szCs w:val="24"/>
        </w:rPr>
      </w:pPr>
    </w:p>
    <w:tbl>
      <w:tblPr>
        <w:tblStyle w:val="a3"/>
        <w:tblW w:w="0" w:type="auto"/>
        <w:tblInd w:w="993" w:type="dxa"/>
        <w:tblLook w:val="04A0" w:firstRow="1" w:lastRow="0" w:firstColumn="1" w:lastColumn="0" w:noHBand="0" w:noVBand="1"/>
      </w:tblPr>
      <w:tblGrid>
        <w:gridCol w:w="803"/>
        <w:gridCol w:w="4744"/>
        <w:gridCol w:w="2805"/>
      </w:tblGrid>
      <w:tr w:rsidR="00503E43" w:rsidRPr="00503E43" w:rsidTr="000D7126">
        <w:tc>
          <w:tcPr>
            <w:tcW w:w="816"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 п\п</w:t>
            </w:r>
          </w:p>
        </w:tc>
        <w:tc>
          <w:tcPr>
            <w:tcW w:w="4902"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 xml:space="preserve">Профессии </w:t>
            </w:r>
          </w:p>
        </w:tc>
        <w:tc>
          <w:tcPr>
            <w:tcW w:w="2860"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Размер выплат в %, наименование</w:t>
            </w:r>
          </w:p>
        </w:tc>
      </w:tr>
      <w:tr w:rsidR="00503E43" w:rsidRPr="00503E43" w:rsidTr="000D7126">
        <w:tc>
          <w:tcPr>
            <w:tcW w:w="816"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1.</w:t>
            </w:r>
          </w:p>
        </w:tc>
        <w:tc>
          <w:tcPr>
            <w:tcW w:w="4902"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Помощник воспитателя</w:t>
            </w:r>
          </w:p>
        </w:tc>
        <w:tc>
          <w:tcPr>
            <w:tcW w:w="2860"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 xml:space="preserve">4%  </w:t>
            </w:r>
          </w:p>
        </w:tc>
      </w:tr>
      <w:tr w:rsidR="00503E43" w:rsidRPr="00503E43" w:rsidTr="000D7126">
        <w:tc>
          <w:tcPr>
            <w:tcW w:w="816"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2.</w:t>
            </w:r>
          </w:p>
        </w:tc>
        <w:tc>
          <w:tcPr>
            <w:tcW w:w="4902"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Машинист по стирке белья</w:t>
            </w:r>
          </w:p>
        </w:tc>
        <w:tc>
          <w:tcPr>
            <w:tcW w:w="2860"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 xml:space="preserve">4%  </w:t>
            </w:r>
          </w:p>
        </w:tc>
      </w:tr>
      <w:tr w:rsidR="00503E43" w:rsidRPr="00503E43" w:rsidTr="000D7126">
        <w:tc>
          <w:tcPr>
            <w:tcW w:w="816"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3.</w:t>
            </w:r>
          </w:p>
        </w:tc>
        <w:tc>
          <w:tcPr>
            <w:tcW w:w="4902"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УСП</w:t>
            </w:r>
          </w:p>
        </w:tc>
        <w:tc>
          <w:tcPr>
            <w:tcW w:w="2860"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 xml:space="preserve">4%  </w:t>
            </w:r>
          </w:p>
        </w:tc>
      </w:tr>
      <w:tr w:rsidR="00503E43" w:rsidRPr="00503E43" w:rsidTr="000D7126">
        <w:tc>
          <w:tcPr>
            <w:tcW w:w="816"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4.</w:t>
            </w:r>
          </w:p>
        </w:tc>
        <w:tc>
          <w:tcPr>
            <w:tcW w:w="4902"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Кухонный рабочий</w:t>
            </w:r>
          </w:p>
        </w:tc>
        <w:tc>
          <w:tcPr>
            <w:tcW w:w="2860"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 xml:space="preserve">4%  </w:t>
            </w:r>
          </w:p>
        </w:tc>
      </w:tr>
      <w:tr w:rsidR="00503E43" w:rsidRPr="00503E43" w:rsidTr="000D7126">
        <w:tc>
          <w:tcPr>
            <w:tcW w:w="816"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5.</w:t>
            </w:r>
          </w:p>
        </w:tc>
        <w:tc>
          <w:tcPr>
            <w:tcW w:w="4902"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 xml:space="preserve">Дворник </w:t>
            </w:r>
          </w:p>
        </w:tc>
        <w:tc>
          <w:tcPr>
            <w:tcW w:w="2860"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 xml:space="preserve">4%  </w:t>
            </w:r>
          </w:p>
        </w:tc>
      </w:tr>
      <w:tr w:rsidR="00503E43" w:rsidRPr="00503E43" w:rsidTr="000D7126">
        <w:tc>
          <w:tcPr>
            <w:tcW w:w="816"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6.</w:t>
            </w:r>
          </w:p>
        </w:tc>
        <w:tc>
          <w:tcPr>
            <w:tcW w:w="4902"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Грузчик</w:t>
            </w:r>
          </w:p>
        </w:tc>
        <w:tc>
          <w:tcPr>
            <w:tcW w:w="2860"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 xml:space="preserve">4%  </w:t>
            </w:r>
          </w:p>
        </w:tc>
      </w:tr>
      <w:tr w:rsidR="00503E43" w:rsidRPr="00503E43" w:rsidTr="000D7126">
        <w:tc>
          <w:tcPr>
            <w:tcW w:w="816"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7.</w:t>
            </w:r>
          </w:p>
        </w:tc>
        <w:tc>
          <w:tcPr>
            <w:tcW w:w="4902"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 xml:space="preserve">Повар </w:t>
            </w:r>
          </w:p>
        </w:tc>
        <w:tc>
          <w:tcPr>
            <w:tcW w:w="2860" w:type="dxa"/>
          </w:tcPr>
          <w:p w:rsidR="00503E43" w:rsidRPr="00503E43" w:rsidRDefault="00503E43" w:rsidP="00503E43">
            <w:pPr>
              <w:spacing w:after="200" w:line="276" w:lineRule="auto"/>
              <w:contextualSpacing/>
              <w:jc w:val="both"/>
              <w:rPr>
                <w:rFonts w:eastAsia="Calibri"/>
                <w:sz w:val="24"/>
                <w:szCs w:val="24"/>
              </w:rPr>
            </w:pPr>
            <w:r w:rsidRPr="00503E43">
              <w:rPr>
                <w:rFonts w:eastAsia="Calibri"/>
                <w:sz w:val="24"/>
                <w:szCs w:val="24"/>
              </w:rPr>
              <w:t xml:space="preserve">8%  </w:t>
            </w:r>
          </w:p>
        </w:tc>
      </w:tr>
    </w:tbl>
    <w:p w:rsidR="00503E43" w:rsidRPr="00503E43" w:rsidRDefault="00503E43" w:rsidP="00503E43">
      <w:pPr>
        <w:spacing w:after="200" w:line="276" w:lineRule="auto"/>
        <w:ind w:left="993"/>
        <w:contextualSpacing/>
        <w:jc w:val="both"/>
        <w:rPr>
          <w:rFonts w:ascii="Times New Roman" w:eastAsia="Calibri" w:hAnsi="Times New Roman" w:cs="Times New Roman"/>
          <w:sz w:val="24"/>
          <w:szCs w:val="24"/>
        </w:rPr>
      </w:pPr>
    </w:p>
    <w:p w:rsidR="00503E43" w:rsidRPr="00503E43" w:rsidRDefault="00503E43" w:rsidP="00503E43">
      <w:pPr>
        <w:numPr>
          <w:ilvl w:val="0"/>
          <w:numId w:val="2"/>
        </w:numPr>
        <w:spacing w:after="0" w:line="240" w:lineRule="auto"/>
        <w:ind w:left="993" w:hanging="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процентная надбавка к заработной плате  до 30% за работу в местностях с особыми климатическими условиями ;</w:t>
      </w:r>
    </w:p>
    <w:p w:rsidR="00503E43" w:rsidRPr="00503E43" w:rsidRDefault="00503E43" w:rsidP="00503E43">
      <w:pPr>
        <w:tabs>
          <w:tab w:val="left" w:pos="4035"/>
        </w:tabs>
        <w:spacing w:after="0" w:line="240" w:lineRule="auto"/>
        <w:ind w:left="993"/>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ab/>
        <w:t>6</w:t>
      </w:r>
    </w:p>
    <w:p w:rsidR="00503E43" w:rsidRPr="00503E43" w:rsidRDefault="00503E43" w:rsidP="00503E43">
      <w:pPr>
        <w:numPr>
          <w:ilvl w:val="0"/>
          <w:numId w:val="2"/>
        </w:numPr>
        <w:spacing w:after="0" w:line="240" w:lineRule="auto"/>
        <w:ind w:left="993" w:hanging="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районный коофициент – 40%;</w:t>
      </w:r>
    </w:p>
    <w:p w:rsidR="00503E43" w:rsidRPr="00503E43" w:rsidRDefault="00503E43" w:rsidP="00503E43">
      <w:pPr>
        <w:numPr>
          <w:ilvl w:val="0"/>
          <w:numId w:val="2"/>
        </w:numPr>
        <w:spacing w:after="0" w:line="240" w:lineRule="auto"/>
        <w:ind w:left="993" w:hanging="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03E43" w:rsidRPr="00503E43" w:rsidRDefault="00503E43" w:rsidP="00503E43">
      <w:pPr>
        <w:numPr>
          <w:ilvl w:val="2"/>
          <w:numId w:val="5"/>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 Доплата к окладу (должностному окладу), ставке заработной платы работникам, занятым на работах с вредными и (или) опасными условиями труда, устанавливается в соответствии со </w:t>
      </w:r>
      <w:hyperlink r:id="rId13" w:history="1">
        <w:r w:rsidRPr="00503E43">
          <w:rPr>
            <w:rFonts w:ascii="Times New Roman" w:eastAsia="Calibri" w:hAnsi="Times New Roman" w:cs="Times New Roman"/>
            <w:sz w:val="24"/>
            <w:szCs w:val="24"/>
          </w:rPr>
          <w:t>статьей 147</w:t>
        </w:r>
      </w:hyperlink>
      <w:r w:rsidRPr="00503E43">
        <w:rPr>
          <w:rFonts w:ascii="Times New Roman" w:eastAsia="Calibri" w:hAnsi="Times New Roman" w:cs="Times New Roman"/>
          <w:sz w:val="24"/>
          <w:szCs w:val="24"/>
        </w:rPr>
        <w:t xml:space="preserve"> Трудового кодекса Российской Федерации за фактически отработанное время.</w:t>
      </w:r>
    </w:p>
    <w:p w:rsidR="00503E43" w:rsidRPr="00503E43" w:rsidRDefault="00503E43" w:rsidP="00503E43">
      <w:pPr>
        <w:autoSpaceDE w:val="0"/>
        <w:autoSpaceDN w:val="0"/>
        <w:adjustRightInd w:val="0"/>
        <w:spacing w:after="200" w:line="276" w:lineRule="auto"/>
        <w:ind w:firstLine="675"/>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Минимальный размер повышения оплаты труда работникам, занятым на работах с вредными и (или) опасными условиями труда, составляет 4 процента ставки (оклада), установленной для различных видов работ с нормальными условиями труда.</w:t>
      </w:r>
    </w:p>
    <w:p w:rsidR="00503E43" w:rsidRPr="00503E43" w:rsidRDefault="00503E43" w:rsidP="00503E43">
      <w:pPr>
        <w:spacing w:after="200" w:line="276" w:lineRule="auto"/>
        <w:ind w:firstLine="675"/>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Конкретные размеры повышения оплаты труда работникам учреждения, занятым на работах с вредными и (или) опасными условиями труда, устанавливаются в соответствии с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p w:rsidR="00503E43" w:rsidRPr="00503E43" w:rsidRDefault="00503E43" w:rsidP="00503E43">
      <w:pPr>
        <w:numPr>
          <w:ilvl w:val="2"/>
          <w:numId w:val="5"/>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Решение об установлении размера доплаты работникам, занятым на работах с вредными и опасными условиями труда принимается работодателем по результатам специальной оценки условий труда, с учетом мнения профсоюзного комитета МБДОУ № 83. </w:t>
      </w:r>
    </w:p>
    <w:p w:rsidR="00503E43" w:rsidRPr="00503E43" w:rsidRDefault="00503E43" w:rsidP="00503E43">
      <w:pPr>
        <w:spacing w:after="200" w:line="276"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Порядок и особенности проведения специальной оценки условий труда предусмотрены Федеральным законом от 28 декабря 2013 года № 426-ФЗ «О специальной оценке условий труда». </w:t>
      </w:r>
    </w:p>
    <w:p w:rsidR="00503E43" w:rsidRPr="00503E43" w:rsidRDefault="00503E43" w:rsidP="00503E43">
      <w:pPr>
        <w:spacing w:after="0" w:line="240" w:lineRule="auto"/>
        <w:ind w:firstLine="709"/>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lastRenderedPageBreak/>
        <w:t>Установленные работнику размеры и (или) условия повышенной оплаты труда на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503E43" w:rsidRPr="00503E43" w:rsidRDefault="00503E43" w:rsidP="00503E43">
      <w:pPr>
        <w:numPr>
          <w:ilvl w:val="2"/>
          <w:numId w:val="5"/>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К выплатам за работу в местностях с особыми климатическими условиями относятся районный коэффициент и процентная надбавка.</w:t>
      </w:r>
    </w:p>
    <w:p w:rsidR="00503E43" w:rsidRPr="00503E43" w:rsidRDefault="00503E43" w:rsidP="00503E43">
      <w:pPr>
        <w:spacing w:after="200" w:line="276"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Размеры и порядок начисления районного коэффициента и процентной надбавки определяются в соответствии с 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w:t>
      </w:r>
    </w:p>
    <w:p w:rsidR="00503E43" w:rsidRPr="00503E43" w:rsidRDefault="00503E43" w:rsidP="00503E43">
      <w:pPr>
        <w:widowControl w:val="0"/>
        <w:numPr>
          <w:ilvl w:val="2"/>
          <w:numId w:val="5"/>
        </w:numPr>
        <w:autoSpaceDE w:val="0"/>
        <w:autoSpaceDN w:val="0"/>
        <w:adjustRightInd w:val="0"/>
        <w:spacing w:after="0" w:line="240" w:lineRule="auto"/>
        <w:ind w:left="1430"/>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К условиям, отклоняющимся от нормальных, относятся:</w:t>
      </w:r>
    </w:p>
    <w:p w:rsidR="00503E43" w:rsidRPr="00503E43" w:rsidRDefault="00503E43" w:rsidP="00503E43">
      <w:pPr>
        <w:widowControl w:val="0"/>
        <w:numPr>
          <w:ilvl w:val="1"/>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совмещение профессий (должностей); </w:t>
      </w:r>
    </w:p>
    <w:p w:rsidR="00503E43" w:rsidRPr="00503E43" w:rsidRDefault="00503E43" w:rsidP="00503E43">
      <w:pPr>
        <w:widowControl w:val="0"/>
        <w:numPr>
          <w:ilvl w:val="1"/>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сверхурочная работа; </w:t>
      </w:r>
    </w:p>
    <w:p w:rsidR="00503E43" w:rsidRPr="00503E43" w:rsidRDefault="00503E43" w:rsidP="00503E43">
      <w:pPr>
        <w:widowControl w:val="0"/>
        <w:numPr>
          <w:ilvl w:val="1"/>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работа в ночное время; </w:t>
      </w:r>
    </w:p>
    <w:p w:rsidR="00503E43" w:rsidRPr="00503E43" w:rsidRDefault="00503E43" w:rsidP="00503E43">
      <w:pPr>
        <w:widowControl w:val="0"/>
        <w:numPr>
          <w:ilvl w:val="1"/>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выполнение работ в других условиях, отклоняющихся от нормальных (работа в выходные и праздничные дни).</w:t>
      </w:r>
    </w:p>
    <w:p w:rsidR="00503E43" w:rsidRPr="00503E43" w:rsidRDefault="00503E43" w:rsidP="00503E43">
      <w:pPr>
        <w:widowControl w:val="0"/>
        <w:numPr>
          <w:ilvl w:val="3"/>
          <w:numId w:val="5"/>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Условия труда при совмещении профессий (должностей) регламентированы статьей 60.2. Трудового кодекса Российской Федерации.</w:t>
      </w:r>
    </w:p>
    <w:p w:rsidR="00503E43" w:rsidRPr="00503E43" w:rsidRDefault="00503E43" w:rsidP="00503E43">
      <w:pPr>
        <w:spacing w:after="200" w:line="276"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Размеры доплат 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w:t>
      </w:r>
    </w:p>
    <w:p w:rsidR="00503E43" w:rsidRPr="00503E43" w:rsidRDefault="00503E43" w:rsidP="00503E43">
      <w:pPr>
        <w:numPr>
          <w:ilvl w:val="3"/>
          <w:numId w:val="5"/>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Порядок оплаты труда за сверхурочную работу определен статье 152 Трудового кодекса Российской Федерации.</w:t>
      </w:r>
    </w:p>
    <w:p w:rsidR="00503E43" w:rsidRPr="00503E43" w:rsidRDefault="00503E43" w:rsidP="00503E43">
      <w:pPr>
        <w:widowControl w:val="0"/>
        <w:autoSpaceDE w:val="0"/>
        <w:autoSpaceDN w:val="0"/>
        <w:adjustRightInd w:val="0"/>
        <w:spacing w:after="200" w:line="276" w:lineRule="auto"/>
        <w:ind w:firstLine="675"/>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Сверхурочная работа оплачивается за первые два часа работы не менее чем в </w:t>
      </w:r>
    </w:p>
    <w:p w:rsidR="00503E43" w:rsidRPr="00503E43" w:rsidRDefault="00503E43" w:rsidP="00503E43">
      <w:pPr>
        <w:widowControl w:val="0"/>
        <w:autoSpaceDE w:val="0"/>
        <w:autoSpaceDN w:val="0"/>
        <w:adjustRightInd w:val="0"/>
        <w:spacing w:after="200" w:line="276" w:lineRule="auto"/>
        <w:ind w:firstLine="675"/>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03E43" w:rsidRPr="00503E43" w:rsidRDefault="00503E43" w:rsidP="00503E43">
      <w:pPr>
        <w:numPr>
          <w:ilvl w:val="3"/>
          <w:numId w:val="10"/>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Доплата за работу в ночное время производится работникам учреждения в соответствии со статьей 154 Трудового кодекса Российской Федерации за каждый час работы в ночное время. Ночным считается время с 22 часов до 6 часов.</w:t>
      </w:r>
    </w:p>
    <w:p w:rsidR="00503E43" w:rsidRPr="00503E43" w:rsidRDefault="00503E43" w:rsidP="00503E4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t>Размер доплаты - 35 процентов части должностного оклада (оклада) за час работы работника.</w:t>
      </w:r>
    </w:p>
    <w:p w:rsidR="00503E43" w:rsidRPr="00503E43" w:rsidRDefault="00503E43" w:rsidP="00503E4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t>Расчет части должностного оклада (оклада) за час работы определяется путем деления должностного оклада (оклада) работника на среднемесячное количество рабочих часов в соответствующем рабочем периоде в зависимости от установленной продолжительности рабочей недели.</w:t>
      </w:r>
    </w:p>
    <w:p w:rsidR="00503E43" w:rsidRPr="00503E43" w:rsidRDefault="00503E43" w:rsidP="00503E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t xml:space="preserve">2.2.6.4. </w:t>
      </w:r>
      <w:r w:rsidRPr="00503E43">
        <w:rPr>
          <w:rFonts w:ascii="Times New Roman" w:eastAsia="Calibri" w:hAnsi="Times New Roman" w:cs="Times New Roman"/>
          <w:sz w:val="24"/>
          <w:szCs w:val="24"/>
          <w:lang w:eastAsia="ru-RU"/>
        </w:rPr>
        <w:t>К выплатам за работу в условиях, отклоняющихся от нормальных, могут относиться выплаты за дополнительные трудозатраты, непосредственно связанные с обеспечением выполнения основных должностных обязанностей: за работу в выходные и нерабочие дни и другие виды работ, не входящие в должностные обязанности работников.</w:t>
      </w:r>
    </w:p>
    <w:p w:rsidR="00503E43" w:rsidRPr="00503E43" w:rsidRDefault="00503E43" w:rsidP="00503E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t xml:space="preserve">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4" w:history="1">
        <w:r w:rsidRPr="00503E43">
          <w:rPr>
            <w:rFonts w:ascii="Times New Roman" w:eastAsiaTheme="minorEastAsia" w:hAnsi="Times New Roman" w:cs="Times New Roman"/>
            <w:sz w:val="24"/>
            <w:szCs w:val="24"/>
            <w:lang w:eastAsia="ru-RU"/>
          </w:rPr>
          <w:t>статьей 153</w:t>
        </w:r>
      </w:hyperlink>
      <w:r w:rsidRPr="00503E43">
        <w:rPr>
          <w:rFonts w:ascii="Times New Roman" w:eastAsiaTheme="minorEastAsia" w:hAnsi="Times New Roman" w:cs="Times New Roman"/>
          <w:sz w:val="24"/>
          <w:szCs w:val="24"/>
          <w:lang w:eastAsia="ru-RU"/>
        </w:rPr>
        <w:t xml:space="preserve"> ТК РФ.</w:t>
      </w:r>
    </w:p>
    <w:p w:rsidR="00503E43" w:rsidRPr="00503E43" w:rsidRDefault="00503E43" w:rsidP="00503E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lastRenderedPageBreak/>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профсоюзного комитета МБДОУ № 83, трудовым договором.</w:t>
      </w:r>
    </w:p>
    <w:p w:rsidR="00503E43" w:rsidRPr="00503E43" w:rsidRDefault="00503E43" w:rsidP="00503E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3E43">
        <w:rPr>
          <w:rFonts w:ascii="Times New Roman" w:eastAsiaTheme="minorEastAsia" w:hAnsi="Times New Roman" w:cs="Times New Roman"/>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03E43" w:rsidRPr="00503E43" w:rsidRDefault="00503E43" w:rsidP="00503E43">
      <w:pPr>
        <w:numPr>
          <w:ilvl w:val="2"/>
          <w:numId w:val="5"/>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Выплаты компенсационного характера, за исключением районного коэффициента к заработной плате и процентной надбавки к заработной плате за работу в местностях с особыми климатическими условиями, определяются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педагогической нагрузки.</w:t>
      </w:r>
    </w:p>
    <w:p w:rsidR="00503E43" w:rsidRPr="00503E43" w:rsidRDefault="00503E43" w:rsidP="00503E43">
      <w:pPr>
        <w:numPr>
          <w:ilvl w:val="2"/>
          <w:numId w:val="5"/>
        </w:numPr>
        <w:spacing w:after="0" w:line="240" w:lineRule="auto"/>
        <w:ind w:firstLine="709"/>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Выплаты компенсационного характера начисляются к окладу (должностному окладу) или ставке заработной платы (и не образуют увеличение должностного оклада или ставки (оклада) для исчисления других выплат, надбавок, доплат. Районный коэффициент и процентная надбавка к заработной плате за работу в местностях с особыми климатическими условиями применяется к фактически начисленной заработной плате (с учетом всех выплат компенсационного и стимулирующего характера).</w:t>
      </w:r>
    </w:p>
    <w:p w:rsidR="00503E43" w:rsidRPr="00503E43" w:rsidRDefault="00503E43" w:rsidP="00503E43">
      <w:pPr>
        <w:spacing w:after="0" w:line="240" w:lineRule="auto"/>
        <w:ind w:firstLine="900"/>
        <w:jc w:val="center"/>
        <w:rPr>
          <w:rFonts w:ascii="Times New Roman" w:eastAsiaTheme="minorEastAsia" w:hAnsi="Times New Roman" w:cs="Times New Roman"/>
          <w:b/>
          <w:i/>
          <w:sz w:val="24"/>
          <w:szCs w:val="24"/>
          <w:lang w:eastAsia="ru-RU"/>
        </w:rPr>
      </w:pPr>
    </w:p>
    <w:p w:rsidR="00503E43" w:rsidRPr="00503E43" w:rsidRDefault="00503E43" w:rsidP="00503E43">
      <w:pPr>
        <w:spacing w:after="0" w:line="240" w:lineRule="auto"/>
        <w:ind w:firstLine="900"/>
        <w:jc w:val="center"/>
        <w:rPr>
          <w:rFonts w:ascii="Times New Roman" w:eastAsiaTheme="minorEastAsia" w:hAnsi="Times New Roman" w:cs="Times New Roman"/>
          <w:b/>
          <w:i/>
          <w:sz w:val="24"/>
          <w:szCs w:val="24"/>
          <w:lang w:eastAsia="ru-RU"/>
        </w:rPr>
      </w:pPr>
      <w:r w:rsidRPr="00503E43">
        <w:rPr>
          <w:rFonts w:ascii="Times New Roman" w:eastAsiaTheme="minorEastAsia" w:hAnsi="Times New Roman" w:cs="Times New Roman"/>
          <w:b/>
          <w:i/>
          <w:sz w:val="24"/>
          <w:szCs w:val="24"/>
          <w:lang w:eastAsia="ru-RU"/>
        </w:rPr>
        <w:t>2.3. Выплаты стимулирующего характера</w:t>
      </w:r>
    </w:p>
    <w:p w:rsidR="00503E43" w:rsidRPr="00503E43" w:rsidRDefault="00503E43" w:rsidP="00503E43">
      <w:pPr>
        <w:spacing w:after="0" w:line="240" w:lineRule="auto"/>
        <w:ind w:firstLine="900"/>
        <w:jc w:val="center"/>
        <w:rPr>
          <w:rFonts w:ascii="Times New Roman" w:eastAsiaTheme="minorEastAsia" w:hAnsi="Times New Roman" w:cs="Times New Roman"/>
          <w:b/>
          <w:i/>
          <w:sz w:val="24"/>
          <w:szCs w:val="24"/>
          <w:lang w:eastAsia="ru-RU"/>
        </w:rPr>
      </w:pPr>
    </w:p>
    <w:p w:rsidR="00503E43" w:rsidRPr="00503E43" w:rsidRDefault="00503E43" w:rsidP="00503E43">
      <w:pPr>
        <w:tabs>
          <w:tab w:val="left" w:pos="1560"/>
        </w:tabs>
        <w:autoSpaceDE w:val="0"/>
        <w:autoSpaceDN w:val="0"/>
        <w:adjustRightInd w:val="0"/>
        <w:spacing w:after="200" w:line="276" w:lineRule="auto"/>
        <w:ind w:firstLine="284"/>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2.3.1. Выплаты стимулирующего характера устанавливаются с целью повышения мотивации работников учреждения к качественному результату, а также поощрения за выполненную работу. Выплаты стимулирующего характера не связаны с оплатой труда в каких-либо особых условиях и не ограничены законодательно минимальным или максимальным размером.</w:t>
      </w:r>
    </w:p>
    <w:p w:rsidR="00503E43" w:rsidRPr="00503E43" w:rsidRDefault="00503E43" w:rsidP="00503E43">
      <w:pPr>
        <w:tabs>
          <w:tab w:val="left" w:pos="1560"/>
        </w:tabs>
        <w:autoSpaceDE w:val="0"/>
        <w:autoSpaceDN w:val="0"/>
        <w:adjustRightInd w:val="0"/>
        <w:spacing w:after="200" w:line="276" w:lineRule="auto"/>
        <w:ind w:left="540"/>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Выплаты стимулирующего характера устанавливаются в соответствии с федеральным законодательством, постановлениями и распоряжениями Правительства Российской Федерации, законами Забайкальского края, </w:t>
      </w:r>
    </w:p>
    <w:p w:rsidR="00503E43" w:rsidRPr="00503E43" w:rsidRDefault="00503E43" w:rsidP="00503E43">
      <w:pPr>
        <w:tabs>
          <w:tab w:val="left" w:pos="1560"/>
        </w:tabs>
        <w:autoSpaceDE w:val="0"/>
        <w:autoSpaceDN w:val="0"/>
        <w:adjustRightInd w:val="0"/>
        <w:spacing w:after="200" w:line="276" w:lineRule="auto"/>
        <w:ind w:left="540"/>
        <w:contextualSpacing/>
        <w:jc w:val="center"/>
        <w:rPr>
          <w:rFonts w:ascii="Times New Roman" w:eastAsia="Calibri" w:hAnsi="Times New Roman" w:cs="Times New Roman"/>
          <w:sz w:val="24"/>
          <w:szCs w:val="24"/>
        </w:rPr>
      </w:pPr>
      <w:r w:rsidRPr="00503E43">
        <w:rPr>
          <w:rFonts w:ascii="Times New Roman" w:eastAsia="Calibri" w:hAnsi="Times New Roman" w:cs="Times New Roman"/>
          <w:sz w:val="24"/>
          <w:szCs w:val="24"/>
        </w:rPr>
        <w:t>8</w:t>
      </w:r>
    </w:p>
    <w:p w:rsidR="00503E43" w:rsidRPr="00503E43" w:rsidRDefault="00503E43" w:rsidP="00503E43">
      <w:pPr>
        <w:tabs>
          <w:tab w:val="left" w:pos="1560"/>
        </w:tabs>
        <w:autoSpaceDE w:val="0"/>
        <w:autoSpaceDN w:val="0"/>
        <w:adjustRightInd w:val="0"/>
        <w:spacing w:after="200" w:line="276" w:lineRule="auto"/>
        <w:ind w:left="540"/>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постановлениями и распоряжениями Правительства Забайкальского края, нормативными правовыми актами органов местного самоуправления.</w:t>
      </w:r>
    </w:p>
    <w:p w:rsidR="00503E43" w:rsidRPr="00503E43" w:rsidRDefault="00503E43" w:rsidP="00503E43">
      <w:pPr>
        <w:numPr>
          <w:ilvl w:val="2"/>
          <w:numId w:val="11"/>
        </w:numPr>
        <w:tabs>
          <w:tab w:val="left" w:pos="1560"/>
        </w:tabs>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Работникам учреждения устанавливаются следующие выплаты стимулирующего характера:</w:t>
      </w:r>
    </w:p>
    <w:p w:rsidR="00503E43" w:rsidRPr="00503E43" w:rsidRDefault="00503E43" w:rsidP="00503E43">
      <w:pPr>
        <w:autoSpaceDE w:val="0"/>
        <w:autoSpaceDN w:val="0"/>
        <w:adjustRightInd w:val="0"/>
        <w:spacing w:after="0" w:line="240" w:lineRule="auto"/>
        <w:jc w:val="both"/>
        <w:rPr>
          <w:rFonts w:ascii="Times New Roman" w:eastAsiaTheme="minorEastAsia" w:hAnsi="Times New Roman"/>
          <w:sz w:val="24"/>
          <w:szCs w:val="24"/>
          <w:lang w:eastAsia="ru-RU"/>
        </w:rPr>
      </w:pPr>
      <w:r w:rsidRPr="00503E43">
        <w:rPr>
          <w:rFonts w:ascii="Times New Roman" w:eastAsia="Calibri" w:hAnsi="Times New Roman" w:cs="Times New Roman"/>
          <w:sz w:val="24"/>
          <w:szCs w:val="24"/>
        </w:rPr>
        <w:t xml:space="preserve">                          </w:t>
      </w:r>
      <w:r w:rsidRPr="00503E43">
        <w:rPr>
          <w:rFonts w:ascii="Times New Roman" w:eastAsiaTheme="minorEastAsia" w:hAnsi="Times New Roman"/>
          <w:sz w:val="24"/>
          <w:szCs w:val="24"/>
          <w:lang w:eastAsia="ru-RU"/>
        </w:rPr>
        <w:t>выплата за специфику работы;</w:t>
      </w:r>
    </w:p>
    <w:p w:rsidR="00503E43" w:rsidRPr="00503E43" w:rsidRDefault="00503E43" w:rsidP="00503E43">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надбавка за выслугу лет;</w:t>
      </w:r>
    </w:p>
    <w:p w:rsidR="00503E43" w:rsidRPr="00503E43" w:rsidRDefault="00503E43" w:rsidP="00503E43">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надбавка молодым специалистам;</w:t>
      </w:r>
    </w:p>
    <w:p w:rsidR="00503E43" w:rsidRPr="00503E43" w:rsidRDefault="00503E43" w:rsidP="00503E43">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надбавка за почетное звание, почетный знак, ученую степень, ученое звание; </w:t>
      </w:r>
    </w:p>
    <w:p w:rsidR="00503E43" w:rsidRPr="00503E43" w:rsidRDefault="00503E43" w:rsidP="00503E43">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выплата за интенсивность;</w:t>
      </w:r>
    </w:p>
    <w:p w:rsidR="00503E43" w:rsidRPr="00503E43" w:rsidRDefault="00503E43" w:rsidP="00503E43">
      <w:pPr>
        <w:numPr>
          <w:ilvl w:val="2"/>
          <w:numId w:val="11"/>
        </w:numPr>
        <w:tabs>
          <w:tab w:val="left" w:pos="1560"/>
        </w:tabs>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Выплаты за специфику работы устанавливается следующим работникам учреждений:</w:t>
      </w:r>
    </w:p>
    <w:p w:rsidR="00503E43" w:rsidRPr="00503E43" w:rsidRDefault="00503E43" w:rsidP="00503E43">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за работу в дошкольных образовательных учреждениях, а также муниципальных общеобразовательных учреждениях, реализующих образовательные программы дошкольного образования, – в размере до 25 процентов к окладу (должностному окладу), ставке заработной платы;</w:t>
      </w:r>
    </w:p>
    <w:p w:rsidR="00503E43" w:rsidRPr="00503E43" w:rsidRDefault="00503E43" w:rsidP="00503E43">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lastRenderedPageBreak/>
        <w:t>за работу в логопедических группах дошкольных образовательных учреждений, – в размере  до 20 процентов к окладу (должностному окладу), ставке заработной платы;</w:t>
      </w:r>
    </w:p>
    <w:p w:rsidR="00503E43" w:rsidRPr="00503E43" w:rsidRDefault="00503E43" w:rsidP="00503E43">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 работникам логопедических пунктов – в размере до 20 процентов к окладу (должностному окладу), ставке заработной платы;</w:t>
      </w:r>
    </w:p>
    <w:p w:rsidR="00503E43" w:rsidRPr="00503E43" w:rsidRDefault="00503E43" w:rsidP="00503E43">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педагогическим работникам за наличие установленной первой квалификационной категории - в размере 10 процентов к окладу (должностному окладу), ставке заработной платы (на срок действия квалификационной категории);</w:t>
      </w:r>
    </w:p>
    <w:p w:rsidR="00503E43" w:rsidRPr="00503E43" w:rsidRDefault="00503E43" w:rsidP="00503E43">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педагогическим работникам за наличие установленной высшей квалификационной категории - в размере 15 процентов к окладу (должностному окладу), ставке заработной платы (на срок действия квалификационной категории);</w:t>
      </w:r>
    </w:p>
    <w:p w:rsidR="00503E43" w:rsidRPr="00503E43" w:rsidRDefault="00503E43" w:rsidP="00503E43">
      <w:pPr>
        <w:autoSpaceDE w:val="0"/>
        <w:autoSpaceDN w:val="0"/>
        <w:adjustRightInd w:val="0"/>
        <w:spacing w:after="0" w:line="240" w:lineRule="auto"/>
        <w:ind w:left="1571"/>
        <w:contextualSpacing/>
        <w:jc w:val="both"/>
        <w:rPr>
          <w:rFonts w:ascii="Times New Roman" w:eastAsia="Calibri" w:hAnsi="Times New Roman" w:cs="Times New Roman"/>
          <w:sz w:val="24"/>
          <w:szCs w:val="24"/>
        </w:rPr>
      </w:pPr>
    </w:p>
    <w:p w:rsidR="00503E43" w:rsidRPr="00503E43" w:rsidRDefault="00503E43" w:rsidP="00503E43">
      <w:pPr>
        <w:numPr>
          <w:ilvl w:val="2"/>
          <w:numId w:val="11"/>
        </w:numPr>
        <w:tabs>
          <w:tab w:val="left" w:pos="1560"/>
        </w:tabs>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Порядок установления надбавки за выслугу лет.</w:t>
      </w:r>
    </w:p>
    <w:p w:rsidR="00503E43" w:rsidRPr="00503E43" w:rsidRDefault="00503E43" w:rsidP="00503E43">
      <w:pPr>
        <w:tabs>
          <w:tab w:val="left" w:pos="1560"/>
        </w:tabs>
        <w:autoSpaceDE w:val="0"/>
        <w:autoSpaceDN w:val="0"/>
        <w:adjustRightInd w:val="0"/>
        <w:spacing w:after="200" w:line="276" w:lineRule="auto"/>
        <w:ind w:firstLine="284"/>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2.3.5.1.Надбавка за выслугу лет устанавливается работникам  учреждений в размере до 25 процентов оклада (должностного оклада), ставки заработной платы.</w:t>
      </w:r>
    </w:p>
    <w:p w:rsidR="00503E43" w:rsidRPr="00503E43" w:rsidRDefault="00503E43" w:rsidP="00503E43">
      <w:pPr>
        <w:tabs>
          <w:tab w:val="left" w:pos="1560"/>
        </w:tabs>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Размеры надбавки за выслугу лет работникам учреждений составляют:</w:t>
      </w:r>
    </w:p>
    <w:p w:rsidR="00503E43" w:rsidRPr="00503E43" w:rsidRDefault="00503E43" w:rsidP="00503E43">
      <w:pPr>
        <w:widowControl w:val="0"/>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при стаже от 1 года до 5 лет - в размере 5 процентов оклада (должностного оклада), ставки заработной платы;</w:t>
      </w:r>
    </w:p>
    <w:p w:rsidR="00503E43" w:rsidRPr="00503E43" w:rsidRDefault="00503E43" w:rsidP="00503E43">
      <w:pPr>
        <w:widowControl w:val="0"/>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при стаже от 5 года до 10 лет - в размере 10 процентов оклада (должностного оклада), ставки заработной платы;</w:t>
      </w:r>
    </w:p>
    <w:p w:rsidR="00503E43" w:rsidRPr="00503E43" w:rsidRDefault="00503E43" w:rsidP="00503E43">
      <w:pPr>
        <w:widowControl w:val="0"/>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при стаже от 10 до 15 лет - в размере 15 процентов оклада (должностного оклада), ставки заработной платы;</w:t>
      </w:r>
    </w:p>
    <w:p w:rsidR="00503E43" w:rsidRPr="00503E43" w:rsidRDefault="00503E43" w:rsidP="00503E43">
      <w:pPr>
        <w:widowControl w:val="0"/>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при стаже свыше 15 лет - в размере 25 процентов оклада (должностного оклада), ставки заработной платы.</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2.3.5.2. В стаж работы для установления надбавки за выслугу лет включаются периоды работы в государственных и муниципальных образовательных организациях:</w:t>
      </w:r>
    </w:p>
    <w:p w:rsidR="00503E43" w:rsidRPr="00503E43" w:rsidRDefault="00503E43" w:rsidP="00503E43">
      <w:pPr>
        <w:tabs>
          <w:tab w:val="left" w:pos="1560"/>
        </w:tabs>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для педагогических работников – руководящая, педагогическая и методическая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525"/>
      </w:tblGrid>
      <w:tr w:rsidR="00503E43" w:rsidRPr="00503E43" w:rsidTr="000D7126">
        <w:trPr>
          <w:tblHeader/>
        </w:trPr>
        <w:tc>
          <w:tcPr>
            <w:tcW w:w="3888" w:type="dxa"/>
            <w:vAlign w:val="center"/>
          </w:tcPr>
          <w:p w:rsidR="00503E43" w:rsidRPr="00503E43" w:rsidRDefault="00503E43" w:rsidP="00503E43">
            <w:pPr>
              <w:autoSpaceDE w:val="0"/>
              <w:autoSpaceDN w:val="0"/>
              <w:adjustRightInd w:val="0"/>
              <w:spacing w:after="200" w:line="276" w:lineRule="auto"/>
              <w:ind w:right="58"/>
              <w:jc w:val="center"/>
              <w:rPr>
                <w:rFonts w:ascii="Times New Roman" w:eastAsiaTheme="minorEastAsia" w:hAnsi="Times New Roman" w:cs="Times New Roman"/>
                <w:sz w:val="24"/>
                <w:szCs w:val="24"/>
                <w:lang w:eastAsia="ru-RU" w:bidi="he-IL"/>
              </w:rPr>
            </w:pPr>
            <w:r w:rsidRPr="00503E43">
              <w:rPr>
                <w:rFonts w:ascii="Times New Roman" w:eastAsiaTheme="minorEastAsia" w:hAnsi="Times New Roman" w:cs="Times New Roman"/>
                <w:b/>
                <w:bCs/>
                <w:sz w:val="24"/>
                <w:szCs w:val="24"/>
                <w:lang w:eastAsia="ru-RU" w:bidi="he-IL"/>
              </w:rPr>
              <w:t>Наименование учреждений и организаций</w:t>
            </w:r>
          </w:p>
        </w:tc>
        <w:tc>
          <w:tcPr>
            <w:tcW w:w="5682" w:type="dxa"/>
            <w:vAlign w:val="center"/>
          </w:tcPr>
          <w:p w:rsidR="00503E43" w:rsidRPr="00503E43" w:rsidRDefault="00503E43" w:rsidP="00503E43">
            <w:pPr>
              <w:autoSpaceDE w:val="0"/>
              <w:autoSpaceDN w:val="0"/>
              <w:adjustRightInd w:val="0"/>
              <w:spacing w:after="200" w:line="276" w:lineRule="auto"/>
              <w:ind w:right="58"/>
              <w:jc w:val="center"/>
              <w:rPr>
                <w:rFonts w:ascii="Times New Roman" w:eastAsiaTheme="minorEastAsia" w:hAnsi="Times New Roman" w:cs="Times New Roman"/>
                <w:sz w:val="24"/>
                <w:szCs w:val="24"/>
                <w:lang w:eastAsia="ru-RU" w:bidi="he-IL"/>
              </w:rPr>
            </w:pPr>
            <w:r w:rsidRPr="00503E43">
              <w:rPr>
                <w:rFonts w:ascii="Times New Roman" w:eastAsiaTheme="minorEastAsia" w:hAnsi="Times New Roman" w:cs="Times New Roman"/>
                <w:b/>
                <w:bCs/>
                <w:sz w:val="24"/>
                <w:szCs w:val="24"/>
                <w:lang w:eastAsia="ru-RU" w:bidi="he-IL"/>
              </w:rPr>
              <w:t>Наименование должностей</w:t>
            </w:r>
          </w:p>
        </w:tc>
      </w:tr>
      <w:tr w:rsidR="00503E43" w:rsidRPr="00503E43" w:rsidTr="000D7126">
        <w:tc>
          <w:tcPr>
            <w:tcW w:w="3888" w:type="dxa"/>
          </w:tcPr>
          <w:p w:rsidR="00503E43" w:rsidRPr="00503E43" w:rsidRDefault="00503E43" w:rsidP="00503E43">
            <w:pPr>
              <w:autoSpaceDE w:val="0"/>
              <w:autoSpaceDN w:val="0"/>
              <w:adjustRightInd w:val="0"/>
              <w:spacing w:after="200" w:line="276" w:lineRule="auto"/>
              <w:jc w:val="both"/>
              <w:rPr>
                <w:rFonts w:ascii="Times New Roman" w:eastAsia="Arial Unicode MS" w:hAnsi="Times New Roman" w:cs="Times New Roman"/>
                <w:sz w:val="24"/>
                <w:szCs w:val="24"/>
                <w:lang w:eastAsia="ru-RU" w:bidi="he-IL"/>
              </w:rPr>
            </w:pPr>
            <w:r w:rsidRPr="00503E43">
              <w:rPr>
                <w:rFonts w:ascii="Times New Roman" w:eastAsia="Arial Unicode MS" w:hAnsi="Times New Roman" w:cs="Times New Roman"/>
                <w:sz w:val="24"/>
                <w:szCs w:val="24"/>
                <w:lang w:eastAsia="ru-RU" w:bidi="he-IL"/>
              </w:rPr>
              <w:t xml:space="preserve">I. Образовательные организации (в том числе образовательные организации высшего образования, военные профессиональные организации и военные организации высшего образования, организации дополнительного профессионального образования (повышение квалификации рабочих и служащих); организации, осуществляющие образовательную деятельность обучающихся, нуждающихся в длительном лечении (санатории, клиники, поликлиники, больницы </w:t>
            </w:r>
            <w:r w:rsidRPr="00503E43">
              <w:rPr>
                <w:rFonts w:ascii="Times New Roman" w:eastAsia="Arial Unicode MS" w:hAnsi="Times New Roman" w:cs="Times New Roman"/>
                <w:sz w:val="24"/>
                <w:szCs w:val="24"/>
                <w:lang w:eastAsia="ru-RU" w:bidi="he-IL"/>
              </w:rPr>
              <w:lastRenderedPageBreak/>
              <w:t xml:space="preserve">и др., </w:t>
            </w:r>
            <w:r w:rsidRPr="00503E43">
              <w:rPr>
                <w:rFonts w:ascii="Times New Roman" w:eastAsiaTheme="minorEastAsia" w:hAnsi="Times New Roman" w:cs="Times New Roman"/>
                <w:sz w:val="24"/>
                <w:szCs w:val="24"/>
                <w:lang w:eastAsia="ru-RU" w:bidi="he-IL"/>
              </w:rPr>
              <w:t>а</w:t>
            </w:r>
            <w:r w:rsidRPr="00503E43">
              <w:rPr>
                <w:rFonts w:ascii="Times New Roman" w:eastAsiaTheme="minorEastAsia" w:hAnsi="Times New Roman" w:cs="Times New Roman"/>
                <w:bCs/>
                <w:sz w:val="24"/>
                <w:szCs w:val="24"/>
                <w:lang w:eastAsia="ru-RU" w:bidi="he-IL"/>
              </w:rPr>
              <w:t xml:space="preserve"> </w:t>
            </w:r>
            <w:r w:rsidRPr="00503E43">
              <w:rPr>
                <w:rFonts w:ascii="Times New Roman" w:eastAsia="Arial Unicode MS" w:hAnsi="Times New Roman" w:cs="Times New Roman"/>
                <w:sz w:val="24"/>
                <w:szCs w:val="24"/>
                <w:lang w:eastAsia="ru-RU" w:bidi="he-IL"/>
              </w:rPr>
              <w:t>также отделения, палаты для детей в учреждениях для взрослых); организации для детей сирот и детей, оставшихся без попечения родителей.</w:t>
            </w:r>
          </w:p>
          <w:p w:rsidR="00503E43" w:rsidRPr="00503E43" w:rsidRDefault="00503E43" w:rsidP="00503E43">
            <w:pPr>
              <w:autoSpaceDE w:val="0"/>
              <w:autoSpaceDN w:val="0"/>
              <w:adjustRightInd w:val="0"/>
              <w:spacing w:after="200" w:line="276" w:lineRule="auto"/>
              <w:ind w:right="58" w:firstLine="709"/>
              <w:jc w:val="both"/>
              <w:rPr>
                <w:rFonts w:ascii="Times New Roman" w:eastAsiaTheme="minorEastAsia" w:hAnsi="Times New Roman" w:cs="Times New Roman"/>
                <w:sz w:val="24"/>
                <w:szCs w:val="24"/>
                <w:lang w:eastAsia="ru-RU" w:bidi="he-IL"/>
              </w:rPr>
            </w:pPr>
          </w:p>
        </w:tc>
        <w:tc>
          <w:tcPr>
            <w:tcW w:w="5682" w:type="dxa"/>
          </w:tcPr>
          <w:p w:rsidR="00503E43" w:rsidRPr="00503E43" w:rsidRDefault="00503E43" w:rsidP="00503E43">
            <w:pPr>
              <w:autoSpaceDE w:val="0"/>
              <w:autoSpaceDN w:val="0"/>
              <w:adjustRightInd w:val="0"/>
              <w:spacing w:after="200" w:line="276" w:lineRule="auto"/>
              <w:jc w:val="both"/>
              <w:rPr>
                <w:rFonts w:ascii="Times New Roman" w:eastAsiaTheme="minorEastAsia" w:hAnsi="Times New Roman" w:cs="Times New Roman"/>
                <w:sz w:val="24"/>
                <w:szCs w:val="24"/>
                <w:lang w:eastAsia="ru-RU" w:bidi="he-IL"/>
              </w:rPr>
            </w:pPr>
            <w:r w:rsidRPr="00503E43">
              <w:rPr>
                <w:rFonts w:ascii="Times New Roman" w:eastAsia="Arial Unicode MS" w:hAnsi="Times New Roman" w:cs="Times New Roman"/>
                <w:sz w:val="24"/>
                <w:szCs w:val="24"/>
                <w:lang w:eastAsia="ru-RU" w:bidi="he-IL"/>
              </w:rPr>
              <w:lastRenderedPageBreak/>
              <w:t xml:space="preserve">I. 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w:t>
            </w:r>
            <w:r w:rsidRPr="00503E43">
              <w:rPr>
                <w:rFonts w:ascii="Times New Roman" w:eastAsia="Arial Unicode MS" w:hAnsi="Times New Roman" w:cs="Times New Roman"/>
                <w:sz w:val="24"/>
                <w:szCs w:val="24"/>
                <w:lang w:eastAsia="ru-RU" w:bidi="he-IL"/>
              </w:rPr>
              <w:lastRenderedPageBreak/>
              <w:t>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w:t>
            </w:r>
            <w:r w:rsidRPr="00503E43">
              <w:rPr>
                <w:rFonts w:ascii="Times New Roman" w:eastAsiaTheme="minorEastAsia" w:hAnsi="Times New Roman" w:cs="Times New Roman"/>
                <w:sz w:val="24"/>
                <w:szCs w:val="24"/>
                <w:lang w:eastAsia="ru-RU" w:bidi="he-IL"/>
              </w:rPr>
              <w:t>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w:t>
            </w:r>
          </w:p>
          <w:p w:rsidR="00503E43" w:rsidRPr="00503E43" w:rsidRDefault="00503E43" w:rsidP="00503E43">
            <w:pPr>
              <w:autoSpaceDE w:val="0"/>
              <w:autoSpaceDN w:val="0"/>
              <w:adjustRightInd w:val="0"/>
              <w:spacing w:after="200" w:line="276" w:lineRule="auto"/>
              <w:ind w:right="58" w:firstLine="709"/>
              <w:jc w:val="both"/>
              <w:rPr>
                <w:rFonts w:ascii="Times New Roman" w:eastAsiaTheme="minorEastAsia" w:hAnsi="Times New Roman" w:cs="Times New Roman"/>
                <w:sz w:val="24"/>
                <w:szCs w:val="24"/>
                <w:lang w:eastAsia="ru-RU" w:bidi="he-IL"/>
              </w:rPr>
            </w:pPr>
            <w:r w:rsidRPr="00503E43">
              <w:rPr>
                <w:rFonts w:ascii="Times New Roman" w:eastAsiaTheme="minorEastAsia" w:hAnsi="Times New Roman" w:cs="Times New Roman"/>
                <w:sz w:val="24"/>
                <w:szCs w:val="24"/>
                <w:lang w:eastAsia="ru-RU" w:bidi="he-IL"/>
              </w:rPr>
              <w:t>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503E43" w:rsidRPr="00503E43" w:rsidTr="000D7126">
        <w:trPr>
          <w:trHeight w:val="1399"/>
        </w:trPr>
        <w:tc>
          <w:tcPr>
            <w:tcW w:w="3888" w:type="dxa"/>
          </w:tcPr>
          <w:p w:rsidR="00503E43" w:rsidRPr="00503E43" w:rsidRDefault="00503E43" w:rsidP="00503E43">
            <w:pPr>
              <w:autoSpaceDE w:val="0"/>
              <w:autoSpaceDN w:val="0"/>
              <w:adjustRightInd w:val="0"/>
              <w:spacing w:after="200" w:line="276" w:lineRule="auto"/>
              <w:jc w:val="both"/>
              <w:rPr>
                <w:rFonts w:ascii="Times New Roman" w:eastAsiaTheme="minorEastAsia" w:hAnsi="Times New Roman" w:cs="Times New Roman"/>
                <w:sz w:val="24"/>
                <w:szCs w:val="24"/>
                <w:lang w:eastAsia="ru-RU" w:bidi="he-IL"/>
              </w:rPr>
            </w:pPr>
            <w:r w:rsidRPr="00503E43">
              <w:rPr>
                <w:rFonts w:ascii="Times New Roman" w:eastAsiaTheme="minorEastAsia" w:hAnsi="Times New Roman" w:cs="Times New Roman"/>
                <w:sz w:val="24"/>
                <w:szCs w:val="24"/>
                <w:lang w:eastAsia="ru-RU" w:bidi="he-IL"/>
              </w:rPr>
              <w:lastRenderedPageBreak/>
              <w:t>I</w:t>
            </w:r>
            <w:r w:rsidRPr="00503E43">
              <w:rPr>
                <w:rFonts w:ascii="Times New Roman" w:eastAsiaTheme="minorEastAsia" w:hAnsi="Times New Roman" w:cs="Times New Roman"/>
                <w:sz w:val="24"/>
                <w:szCs w:val="24"/>
                <w:lang w:val="en-US" w:eastAsia="ru-RU" w:bidi="he-IL"/>
              </w:rPr>
              <w:t>I</w:t>
            </w:r>
            <w:r w:rsidRPr="00503E43">
              <w:rPr>
                <w:rFonts w:ascii="Times New Roman" w:eastAsiaTheme="minorEastAsia" w:hAnsi="Times New Roman" w:cs="Times New Roman"/>
                <w:sz w:val="24"/>
                <w:szCs w:val="24"/>
                <w:lang w:eastAsia="ru-RU" w:bidi="he-IL"/>
              </w:rPr>
              <w:t>. Методические (учебно –</w:t>
            </w:r>
          </w:p>
          <w:p w:rsidR="00503E43" w:rsidRPr="00503E43" w:rsidRDefault="00503E43" w:rsidP="00503E43">
            <w:pPr>
              <w:autoSpaceDE w:val="0"/>
              <w:autoSpaceDN w:val="0"/>
              <w:adjustRightInd w:val="0"/>
              <w:spacing w:after="200" w:line="276" w:lineRule="auto"/>
              <w:ind w:right="-14"/>
              <w:jc w:val="both"/>
              <w:rPr>
                <w:rFonts w:ascii="Times New Roman" w:eastAsiaTheme="minorEastAsia" w:hAnsi="Times New Roman" w:cs="Times New Roman"/>
                <w:sz w:val="24"/>
                <w:szCs w:val="24"/>
                <w:lang w:eastAsia="ru-RU" w:bidi="he-IL"/>
              </w:rPr>
            </w:pPr>
            <w:r w:rsidRPr="00503E43">
              <w:rPr>
                <w:rFonts w:ascii="Times New Roman" w:eastAsiaTheme="minorEastAsia" w:hAnsi="Times New Roman" w:cs="Times New Roman"/>
                <w:sz w:val="24"/>
                <w:szCs w:val="24"/>
                <w:lang w:eastAsia="ru-RU" w:bidi="he-IL"/>
              </w:rPr>
              <w:t>методические) организации всех наименований (независимо от ведомственной подчиненности)</w:t>
            </w:r>
          </w:p>
        </w:tc>
        <w:tc>
          <w:tcPr>
            <w:tcW w:w="5682" w:type="dxa"/>
          </w:tcPr>
          <w:p w:rsidR="00503E43" w:rsidRPr="00503E43" w:rsidRDefault="00503E43" w:rsidP="00503E43">
            <w:pPr>
              <w:autoSpaceDE w:val="0"/>
              <w:autoSpaceDN w:val="0"/>
              <w:adjustRightInd w:val="0"/>
              <w:spacing w:after="200" w:line="276" w:lineRule="auto"/>
              <w:jc w:val="both"/>
              <w:rPr>
                <w:rFonts w:ascii="Times New Roman" w:eastAsiaTheme="minorEastAsia" w:hAnsi="Times New Roman" w:cs="Times New Roman"/>
                <w:sz w:val="24"/>
                <w:szCs w:val="24"/>
                <w:lang w:eastAsia="ru-RU" w:bidi="he-IL"/>
              </w:rPr>
            </w:pPr>
            <w:r w:rsidRPr="00503E43">
              <w:rPr>
                <w:rFonts w:ascii="Times New Roman" w:eastAsiaTheme="minorEastAsia" w:hAnsi="Times New Roman" w:cs="Times New Roman"/>
                <w:sz w:val="24"/>
                <w:szCs w:val="24"/>
                <w:lang w:eastAsia="ru-RU" w:bidi="he-IL"/>
              </w:rPr>
              <w:t>II. 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503E43" w:rsidRPr="00503E43" w:rsidTr="000D7126">
        <w:tc>
          <w:tcPr>
            <w:tcW w:w="3888" w:type="dxa"/>
          </w:tcPr>
          <w:p w:rsidR="00503E43" w:rsidRPr="00503E43" w:rsidRDefault="00503E43" w:rsidP="00503E43">
            <w:pPr>
              <w:autoSpaceDE w:val="0"/>
              <w:autoSpaceDN w:val="0"/>
              <w:adjustRightInd w:val="0"/>
              <w:spacing w:after="200" w:line="276" w:lineRule="auto"/>
              <w:ind w:right="-14"/>
              <w:jc w:val="both"/>
              <w:rPr>
                <w:rFonts w:ascii="Times New Roman" w:eastAsiaTheme="minorEastAsia" w:hAnsi="Times New Roman" w:cs="Times New Roman"/>
                <w:sz w:val="24"/>
                <w:szCs w:val="24"/>
                <w:lang w:eastAsia="ru-RU" w:bidi="he-IL"/>
              </w:rPr>
            </w:pPr>
            <w:r w:rsidRPr="00503E43">
              <w:rPr>
                <w:rFonts w:ascii="Times New Roman" w:eastAsiaTheme="minorEastAsia" w:hAnsi="Times New Roman" w:cs="Times New Roman"/>
                <w:sz w:val="24"/>
                <w:szCs w:val="24"/>
                <w:lang w:val="en-US" w:eastAsia="ru-RU" w:bidi="he-IL"/>
              </w:rPr>
              <w:t>I</w:t>
            </w:r>
            <w:r w:rsidRPr="00503E43">
              <w:rPr>
                <w:rFonts w:ascii="Times New Roman" w:eastAsiaTheme="minorEastAsia" w:hAnsi="Times New Roman" w:cs="Times New Roman"/>
                <w:sz w:val="24"/>
                <w:szCs w:val="24"/>
                <w:lang w:eastAsia="ru-RU" w:bidi="he-IL"/>
              </w:rPr>
              <w:t>I</w:t>
            </w:r>
            <w:r w:rsidRPr="00503E43">
              <w:rPr>
                <w:rFonts w:ascii="Times New Roman" w:eastAsiaTheme="minorEastAsia" w:hAnsi="Times New Roman" w:cs="Times New Roman"/>
                <w:sz w:val="24"/>
                <w:szCs w:val="24"/>
                <w:lang w:val="en-US" w:eastAsia="ru-RU" w:bidi="he-IL"/>
              </w:rPr>
              <w:t>I</w:t>
            </w:r>
            <w:r w:rsidRPr="00503E43">
              <w:rPr>
                <w:rFonts w:ascii="Times New Roman" w:eastAsiaTheme="minorEastAsia" w:hAnsi="Times New Roman" w:cs="Times New Roman"/>
                <w:sz w:val="24"/>
                <w:szCs w:val="24"/>
                <w:lang w:eastAsia="ru-RU" w:bidi="he-IL"/>
              </w:rPr>
              <w:t xml:space="preserve">.1. Органы управления образованием и органы (структурные подразделения), осуществляющие руководство образовательными организациями </w:t>
            </w:r>
            <w:r w:rsidRPr="00503E43">
              <w:rPr>
                <w:rFonts w:ascii="Times New Roman" w:eastAsia="Arial Unicode MS" w:hAnsi="Times New Roman" w:cs="Times New Roman"/>
                <w:sz w:val="24"/>
                <w:szCs w:val="24"/>
                <w:lang w:eastAsia="ru-RU" w:bidi="he-IL"/>
              </w:rPr>
              <w:t xml:space="preserve">2. </w:t>
            </w:r>
            <w:r w:rsidRPr="00503E43">
              <w:rPr>
                <w:rFonts w:ascii="Times New Roman" w:eastAsiaTheme="minorEastAsia" w:hAnsi="Times New Roman" w:cs="Times New Roman"/>
                <w:sz w:val="24"/>
                <w:szCs w:val="24"/>
                <w:lang w:eastAsia="ru-RU" w:bidi="he-IL"/>
              </w:rPr>
              <w:t xml:space="preserve">Отделы (бюро) технического обучения, отделы кадров организаций, подразделений министерств (ведомств), </w:t>
            </w:r>
            <w:r w:rsidRPr="00503E43">
              <w:rPr>
                <w:rFonts w:ascii="Times New Roman" w:eastAsiaTheme="minorEastAsia" w:hAnsi="Times New Roman" w:cs="Times New Roman"/>
                <w:sz w:val="24"/>
                <w:szCs w:val="24"/>
                <w:lang w:eastAsia="ru-RU" w:bidi="he-IL"/>
              </w:rPr>
              <w:lastRenderedPageBreak/>
              <w:t>занимающиеся вопросами подготовки и повышения квалификации кадров на производстве</w:t>
            </w:r>
          </w:p>
          <w:p w:rsidR="00503E43" w:rsidRPr="00503E43" w:rsidRDefault="00503E43" w:rsidP="00503E43">
            <w:pPr>
              <w:autoSpaceDE w:val="0"/>
              <w:autoSpaceDN w:val="0"/>
              <w:adjustRightInd w:val="0"/>
              <w:spacing w:after="200" w:line="276" w:lineRule="auto"/>
              <w:ind w:right="379" w:firstLine="284"/>
              <w:jc w:val="both"/>
              <w:rPr>
                <w:rFonts w:ascii="Times New Roman" w:eastAsiaTheme="minorEastAsia" w:hAnsi="Times New Roman" w:cs="Times New Roman"/>
                <w:sz w:val="24"/>
                <w:szCs w:val="24"/>
                <w:lang w:eastAsia="ru-RU" w:bidi="he-IL"/>
              </w:rPr>
            </w:pPr>
          </w:p>
        </w:tc>
        <w:tc>
          <w:tcPr>
            <w:tcW w:w="5682" w:type="dxa"/>
          </w:tcPr>
          <w:p w:rsidR="00503E43" w:rsidRPr="00503E43" w:rsidRDefault="00503E43" w:rsidP="00503E43">
            <w:pPr>
              <w:autoSpaceDE w:val="0"/>
              <w:autoSpaceDN w:val="0"/>
              <w:adjustRightInd w:val="0"/>
              <w:spacing w:after="200" w:line="276" w:lineRule="auto"/>
              <w:ind w:right="-2" w:firstLine="284"/>
              <w:jc w:val="both"/>
              <w:rPr>
                <w:rFonts w:ascii="Times New Roman" w:eastAsiaTheme="minorEastAsia" w:hAnsi="Times New Roman" w:cs="Times New Roman"/>
                <w:sz w:val="24"/>
                <w:szCs w:val="24"/>
                <w:lang w:eastAsia="ru-RU" w:bidi="he-IL"/>
              </w:rPr>
            </w:pPr>
            <w:r w:rsidRPr="00503E43">
              <w:rPr>
                <w:rFonts w:ascii="Times New Roman" w:eastAsiaTheme="minorEastAsia" w:hAnsi="Times New Roman" w:cs="Times New Roman"/>
                <w:sz w:val="24"/>
                <w:szCs w:val="24"/>
                <w:lang w:val="en-US" w:eastAsia="ru-RU" w:bidi="he-IL"/>
              </w:rPr>
              <w:lastRenderedPageBreak/>
              <w:t>I</w:t>
            </w:r>
            <w:r w:rsidRPr="00503E43">
              <w:rPr>
                <w:rFonts w:ascii="Times New Roman" w:eastAsiaTheme="minorEastAsia" w:hAnsi="Times New Roman" w:cs="Times New Roman"/>
                <w:sz w:val="24"/>
                <w:szCs w:val="24"/>
                <w:lang w:eastAsia="ru-RU" w:bidi="he-IL"/>
              </w:rPr>
              <w:t>I</w:t>
            </w:r>
            <w:r w:rsidRPr="00503E43">
              <w:rPr>
                <w:rFonts w:ascii="Times New Roman" w:eastAsiaTheme="minorEastAsia" w:hAnsi="Times New Roman" w:cs="Times New Roman"/>
                <w:sz w:val="24"/>
                <w:szCs w:val="24"/>
                <w:lang w:val="en-US" w:eastAsia="ru-RU" w:bidi="he-IL"/>
              </w:rPr>
              <w:t>I</w:t>
            </w:r>
            <w:r w:rsidRPr="00503E43">
              <w:rPr>
                <w:rFonts w:ascii="Times New Roman" w:eastAsiaTheme="minorEastAsia" w:hAnsi="Times New Roman" w:cs="Times New Roman"/>
                <w:sz w:val="24"/>
                <w:szCs w:val="24"/>
                <w:lang w:eastAsia="ru-RU" w:bidi="he-IL"/>
              </w:rPr>
              <w:t xml:space="preserve">. </w:t>
            </w:r>
            <w:r w:rsidRPr="00503E43">
              <w:rPr>
                <w:rFonts w:ascii="Times New Roman" w:eastAsia="Arial Unicode MS" w:hAnsi="Times New Roman" w:cs="Times New Roman"/>
                <w:sz w:val="24"/>
                <w:szCs w:val="24"/>
                <w:lang w:eastAsia="ru-RU" w:bidi="he-IL"/>
              </w:rPr>
              <w:t xml:space="preserve">1. </w:t>
            </w:r>
            <w:r w:rsidRPr="00503E43">
              <w:rPr>
                <w:rFonts w:ascii="Times New Roman" w:eastAsiaTheme="minorEastAsia" w:hAnsi="Times New Roman" w:cs="Times New Roman"/>
                <w:sz w:val="24"/>
                <w:szCs w:val="24"/>
                <w:lang w:eastAsia="ru-RU" w:bidi="he-IL"/>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
          <w:p w:rsidR="00503E43" w:rsidRPr="00503E43" w:rsidRDefault="00503E43" w:rsidP="00503E43">
            <w:pPr>
              <w:autoSpaceDE w:val="0"/>
              <w:autoSpaceDN w:val="0"/>
              <w:adjustRightInd w:val="0"/>
              <w:spacing w:after="200" w:line="276" w:lineRule="auto"/>
              <w:ind w:right="-2" w:firstLine="284"/>
              <w:jc w:val="both"/>
              <w:rPr>
                <w:rFonts w:ascii="Times New Roman" w:eastAsiaTheme="minorEastAsia" w:hAnsi="Times New Roman" w:cs="Times New Roman"/>
                <w:sz w:val="24"/>
                <w:szCs w:val="24"/>
                <w:lang w:eastAsia="ru-RU" w:bidi="he-IL"/>
              </w:rPr>
            </w:pPr>
            <w:r w:rsidRPr="00503E43">
              <w:rPr>
                <w:rFonts w:ascii="Times New Roman" w:eastAsia="Arial Unicode MS" w:hAnsi="Times New Roman" w:cs="Times New Roman"/>
                <w:sz w:val="24"/>
                <w:szCs w:val="24"/>
                <w:lang w:eastAsia="ru-RU" w:bidi="he-IL"/>
              </w:rPr>
              <w:t xml:space="preserve">2. </w:t>
            </w:r>
            <w:r w:rsidRPr="00503E43">
              <w:rPr>
                <w:rFonts w:ascii="Times New Roman" w:eastAsiaTheme="minorEastAsia" w:hAnsi="Times New Roman" w:cs="Times New Roman"/>
                <w:sz w:val="24"/>
                <w:szCs w:val="24"/>
                <w:lang w:eastAsia="ru-RU" w:bidi="he-IL"/>
              </w:rPr>
              <w:t xml:space="preserve">Штатные преподаватели, мастера производственного обучения рабочих на производстве, руководящие, инспекторские, </w:t>
            </w:r>
            <w:r w:rsidRPr="00503E43">
              <w:rPr>
                <w:rFonts w:ascii="Times New Roman" w:eastAsiaTheme="minorEastAsia" w:hAnsi="Times New Roman" w:cs="Times New Roman"/>
                <w:sz w:val="24"/>
                <w:szCs w:val="24"/>
                <w:lang w:eastAsia="ru-RU" w:bidi="he-IL"/>
              </w:rPr>
              <w:lastRenderedPageBreak/>
              <w:t>инженерные, методические должности, деятельность которых связана с вопросами подготовки и повышения квалификации кадров</w:t>
            </w:r>
          </w:p>
        </w:tc>
      </w:tr>
      <w:tr w:rsidR="00503E43" w:rsidRPr="00503E43" w:rsidTr="000D7126">
        <w:tc>
          <w:tcPr>
            <w:tcW w:w="3888" w:type="dxa"/>
          </w:tcPr>
          <w:p w:rsidR="00503E43" w:rsidRPr="00503E43" w:rsidRDefault="00503E43" w:rsidP="00503E43">
            <w:pPr>
              <w:autoSpaceDE w:val="0"/>
              <w:autoSpaceDN w:val="0"/>
              <w:adjustRightInd w:val="0"/>
              <w:spacing w:after="200" w:line="276" w:lineRule="auto"/>
              <w:jc w:val="both"/>
              <w:rPr>
                <w:rFonts w:ascii="Times New Roman" w:eastAsia="Arial Unicode MS" w:hAnsi="Times New Roman" w:cs="Times New Roman"/>
                <w:sz w:val="24"/>
                <w:szCs w:val="24"/>
                <w:lang w:eastAsia="ru-RU"/>
              </w:rPr>
            </w:pPr>
            <w:r w:rsidRPr="00503E43">
              <w:rPr>
                <w:rFonts w:ascii="Times New Roman" w:eastAsiaTheme="minorEastAsia" w:hAnsi="Times New Roman" w:cs="Times New Roman"/>
                <w:sz w:val="24"/>
                <w:szCs w:val="24"/>
                <w:lang w:val="en-US" w:eastAsia="ru-RU" w:bidi="he-IL"/>
              </w:rPr>
              <w:lastRenderedPageBreak/>
              <w:t>I</w:t>
            </w:r>
            <w:r w:rsidRPr="00503E43">
              <w:rPr>
                <w:rFonts w:ascii="Times New Roman" w:eastAsiaTheme="minorEastAsia" w:hAnsi="Times New Roman" w:cs="Times New Roman"/>
                <w:sz w:val="24"/>
                <w:szCs w:val="24"/>
                <w:lang w:eastAsia="ru-RU"/>
              </w:rPr>
              <w:t>V.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w:t>
            </w:r>
          </w:p>
          <w:p w:rsidR="00503E43" w:rsidRPr="00503E43" w:rsidRDefault="00503E43" w:rsidP="00503E43">
            <w:pPr>
              <w:autoSpaceDE w:val="0"/>
              <w:autoSpaceDN w:val="0"/>
              <w:adjustRightInd w:val="0"/>
              <w:spacing w:after="200" w:line="276" w:lineRule="auto"/>
              <w:ind w:firstLine="284"/>
              <w:jc w:val="both"/>
              <w:rPr>
                <w:rFonts w:ascii="Times New Roman" w:eastAsia="Arial Unicode MS" w:hAnsi="Times New Roman" w:cs="Times New Roman"/>
                <w:sz w:val="24"/>
                <w:szCs w:val="24"/>
                <w:lang w:eastAsia="ru-RU" w:bidi="he-IL"/>
              </w:rPr>
            </w:pPr>
          </w:p>
        </w:tc>
        <w:tc>
          <w:tcPr>
            <w:tcW w:w="5682" w:type="dxa"/>
          </w:tcPr>
          <w:p w:rsidR="00503E43" w:rsidRPr="00503E43" w:rsidRDefault="00503E43" w:rsidP="00503E43">
            <w:pPr>
              <w:autoSpaceDE w:val="0"/>
              <w:autoSpaceDN w:val="0"/>
              <w:adjustRightInd w:val="0"/>
              <w:spacing w:after="200" w:line="276" w:lineRule="auto"/>
              <w:jc w:val="both"/>
              <w:rPr>
                <w:rFonts w:ascii="Times New Roman" w:eastAsiaTheme="minorEastAsia" w:hAnsi="Times New Roman" w:cs="Times New Roman"/>
                <w:sz w:val="24"/>
                <w:szCs w:val="24"/>
                <w:lang w:eastAsia="ru-RU" w:bidi="he-IL"/>
              </w:rPr>
            </w:pPr>
            <w:r w:rsidRPr="00503E43">
              <w:rPr>
                <w:rFonts w:ascii="Times New Roman" w:eastAsiaTheme="minorEastAsia" w:hAnsi="Times New Roman" w:cs="Times New Roman"/>
                <w:sz w:val="24"/>
                <w:szCs w:val="24"/>
                <w:lang w:eastAsia="ru-RU" w:bidi="he-IL"/>
              </w:rPr>
              <w:t>IV. 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503E43" w:rsidRPr="00503E43" w:rsidTr="000D7126">
        <w:tc>
          <w:tcPr>
            <w:tcW w:w="3888" w:type="dxa"/>
          </w:tcPr>
          <w:p w:rsidR="00503E43" w:rsidRPr="00503E43" w:rsidRDefault="00503E43" w:rsidP="00503E43">
            <w:pPr>
              <w:autoSpaceDE w:val="0"/>
              <w:autoSpaceDN w:val="0"/>
              <w:adjustRightInd w:val="0"/>
              <w:spacing w:after="200" w:line="276" w:lineRule="auto"/>
              <w:jc w:val="both"/>
              <w:rPr>
                <w:rFonts w:ascii="Times New Roman" w:eastAsiaTheme="minorEastAsia" w:hAnsi="Times New Roman" w:cs="Times New Roman"/>
                <w:sz w:val="24"/>
                <w:szCs w:val="24"/>
                <w:lang w:eastAsia="ru-RU" w:bidi="he-IL"/>
              </w:rPr>
            </w:pPr>
            <w:r w:rsidRPr="00503E43">
              <w:rPr>
                <w:rFonts w:ascii="Times New Roman" w:eastAsiaTheme="minorEastAsia" w:hAnsi="Times New Roman" w:cs="Times New Roman"/>
                <w:sz w:val="24"/>
                <w:szCs w:val="24"/>
                <w:lang w:eastAsia="ru-RU" w:bidi="he-IL"/>
              </w:rPr>
              <w:t>V. Структурные подразделения образовательных организаций, обеспечивающие осуществление образовательной деятельности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682" w:type="dxa"/>
          </w:tcPr>
          <w:p w:rsidR="00503E43" w:rsidRPr="00503E43" w:rsidRDefault="00503E43" w:rsidP="00503E43">
            <w:pPr>
              <w:autoSpaceDE w:val="0"/>
              <w:autoSpaceDN w:val="0"/>
              <w:adjustRightInd w:val="0"/>
              <w:spacing w:after="200" w:line="276" w:lineRule="auto"/>
              <w:jc w:val="both"/>
              <w:rPr>
                <w:rFonts w:ascii="Times New Roman" w:eastAsiaTheme="minorEastAsia" w:hAnsi="Times New Roman" w:cs="Times New Roman"/>
                <w:sz w:val="24"/>
                <w:szCs w:val="24"/>
                <w:lang w:eastAsia="ru-RU" w:bidi="he-IL"/>
              </w:rPr>
            </w:pPr>
            <w:r w:rsidRPr="00503E43">
              <w:rPr>
                <w:rFonts w:ascii="Times New Roman" w:eastAsiaTheme="minorEastAsia" w:hAnsi="Times New Roman" w:cs="Times New Roman"/>
                <w:sz w:val="24"/>
                <w:szCs w:val="24"/>
                <w:lang w:eastAsia="ru-RU" w:bidi="he-IL"/>
              </w:rPr>
              <w:t>V. 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503E43" w:rsidRPr="00503E43" w:rsidTr="000D7126">
        <w:tc>
          <w:tcPr>
            <w:tcW w:w="3888" w:type="dxa"/>
          </w:tcPr>
          <w:p w:rsidR="00503E43" w:rsidRPr="00503E43" w:rsidRDefault="00503E43" w:rsidP="00503E43">
            <w:pPr>
              <w:autoSpaceDE w:val="0"/>
              <w:autoSpaceDN w:val="0"/>
              <w:adjustRightInd w:val="0"/>
              <w:spacing w:after="200" w:line="276" w:lineRule="auto"/>
              <w:jc w:val="both"/>
              <w:rPr>
                <w:rFonts w:ascii="Times New Roman" w:eastAsiaTheme="minorEastAsia" w:hAnsi="Times New Roman" w:cs="Times New Roman"/>
                <w:sz w:val="24"/>
                <w:szCs w:val="24"/>
                <w:lang w:eastAsia="ru-RU" w:bidi="he-IL"/>
              </w:rPr>
            </w:pPr>
            <w:r w:rsidRPr="00503E43">
              <w:rPr>
                <w:rFonts w:ascii="Times New Roman" w:eastAsiaTheme="minorEastAsia" w:hAnsi="Times New Roman" w:cs="Times New Roman"/>
                <w:sz w:val="24"/>
                <w:szCs w:val="24"/>
                <w:lang w:eastAsia="ru-RU" w:bidi="he-IL"/>
              </w:rPr>
              <w:t>V</w:t>
            </w:r>
            <w:r w:rsidRPr="00503E43">
              <w:rPr>
                <w:rFonts w:ascii="Times New Roman" w:eastAsiaTheme="minorEastAsia" w:hAnsi="Times New Roman" w:cs="Times New Roman"/>
                <w:sz w:val="24"/>
                <w:szCs w:val="24"/>
                <w:lang w:val="en-US" w:eastAsia="ru-RU" w:bidi="he-IL"/>
              </w:rPr>
              <w:t>I</w:t>
            </w:r>
            <w:r w:rsidRPr="00503E43">
              <w:rPr>
                <w:rFonts w:ascii="Times New Roman" w:eastAsiaTheme="minorEastAsia" w:hAnsi="Times New Roman" w:cs="Times New Roman"/>
                <w:sz w:val="24"/>
                <w:szCs w:val="24"/>
                <w:lang w:eastAsia="ru-RU" w:bidi="he-IL"/>
              </w:rPr>
              <w:t>. Общеобразовательные организации при исправительных учреждениях уголовно-исполнительной системы.</w:t>
            </w:r>
          </w:p>
        </w:tc>
        <w:tc>
          <w:tcPr>
            <w:tcW w:w="5682" w:type="dxa"/>
          </w:tcPr>
          <w:p w:rsidR="00503E43" w:rsidRPr="00503E43" w:rsidRDefault="00503E43" w:rsidP="00503E43">
            <w:pPr>
              <w:autoSpaceDE w:val="0"/>
              <w:autoSpaceDN w:val="0"/>
              <w:adjustRightInd w:val="0"/>
              <w:spacing w:after="200" w:line="276" w:lineRule="auto"/>
              <w:jc w:val="both"/>
              <w:rPr>
                <w:rFonts w:ascii="Times New Roman" w:eastAsiaTheme="minorEastAsia" w:hAnsi="Times New Roman" w:cs="Times New Roman"/>
                <w:sz w:val="24"/>
                <w:szCs w:val="24"/>
                <w:lang w:eastAsia="ru-RU" w:bidi="he-IL"/>
              </w:rPr>
            </w:pPr>
            <w:r w:rsidRPr="00503E43">
              <w:rPr>
                <w:rFonts w:ascii="Times New Roman" w:eastAsiaTheme="minorEastAsia" w:hAnsi="Times New Roman" w:cs="Times New Roman"/>
                <w:sz w:val="24"/>
                <w:szCs w:val="24"/>
                <w:lang w:eastAsia="ru-RU" w:bidi="he-IL"/>
              </w:rPr>
              <w:t>V</w:t>
            </w:r>
            <w:r w:rsidRPr="00503E43">
              <w:rPr>
                <w:rFonts w:ascii="Times New Roman" w:eastAsiaTheme="minorEastAsia" w:hAnsi="Times New Roman" w:cs="Times New Roman"/>
                <w:sz w:val="24"/>
                <w:szCs w:val="24"/>
                <w:lang w:val="en-US" w:eastAsia="ru-RU" w:bidi="he-IL"/>
              </w:rPr>
              <w:t>I</w:t>
            </w:r>
            <w:r w:rsidRPr="00503E43">
              <w:rPr>
                <w:rFonts w:ascii="Times New Roman" w:eastAsiaTheme="minorEastAsia" w:hAnsi="Times New Roman" w:cs="Times New Roman"/>
                <w:sz w:val="24"/>
                <w:szCs w:val="24"/>
                <w:lang w:eastAsia="ru-RU" w:bidi="he-IL"/>
              </w:rPr>
              <w:t>.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для служащих – по специальности (профессии), соответствующей профилю работы;</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lastRenderedPageBreak/>
        <w:t>для учебно-вспомогательного персонала, рабочих и младшего обслуживающего персонала  - работа в любых должностях.</w:t>
      </w:r>
    </w:p>
    <w:p w:rsidR="00503E43" w:rsidRPr="00503E43" w:rsidRDefault="00503E43" w:rsidP="00503E43">
      <w:pPr>
        <w:tabs>
          <w:tab w:val="left" w:pos="3645"/>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ab/>
        <w:t xml:space="preserve"> </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2.3.5.3. В стаж  работы педагогических работников засчитывается время службы в Вооруженных силах СССР и Российской Федерации:</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p>
    <w:p w:rsidR="00503E43" w:rsidRPr="00503E43" w:rsidRDefault="00503E43" w:rsidP="00503E43">
      <w:pPr>
        <w:tabs>
          <w:tab w:val="left" w:pos="1560"/>
        </w:tabs>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а) педагогическим работникам в стаж педагогической работы засчитывается без всяких условий и ограничений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503E43" w:rsidRPr="00503E43" w:rsidRDefault="00503E43" w:rsidP="00503E43">
      <w:pPr>
        <w:tabs>
          <w:tab w:val="left" w:pos="1560"/>
        </w:tabs>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б)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w:t>
      </w:r>
      <w:r w:rsidRPr="00503E43">
        <w:rPr>
          <w:rFonts w:ascii="Times New Roman" w:eastAsia="Calibri" w:hAnsi="Times New Roman" w:cs="Times New Roman"/>
          <w:sz w:val="24"/>
          <w:szCs w:val="24"/>
        </w:rPr>
        <w:softHyphen/>
        <w:t>ле в войсках МВД, в войсках и органах безопасности), кроме периодов, предусмотренных в пункте а).</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2.3.5.4. В особых случаях  педагогическим работникам в стаж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503E43" w:rsidRPr="00503E43" w:rsidRDefault="00503E43" w:rsidP="00503E43">
      <w:pPr>
        <w:tabs>
          <w:tab w:val="left" w:pos="1560"/>
        </w:tabs>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а) время работы на руководящих, инспекторских, инструкторских и других должнос</w:t>
      </w:r>
      <w:r w:rsidRPr="00503E43">
        <w:rPr>
          <w:rFonts w:ascii="Times New Roman" w:eastAsia="Calibri" w:hAnsi="Times New Roman" w:cs="Times New Roman"/>
          <w:sz w:val="24"/>
          <w:szCs w:val="24"/>
        </w:rPr>
        <w:softHyphen/>
        <w:t>тях специалистов в аппаратах территориальных организаций (комитетах, советах) Проф</w:t>
      </w:r>
      <w:r w:rsidRPr="00503E43">
        <w:rPr>
          <w:rFonts w:ascii="Times New Roman" w:eastAsia="Calibri" w:hAnsi="Times New Roman" w:cs="Times New Roman"/>
          <w:sz w:val="24"/>
          <w:szCs w:val="24"/>
        </w:rPr>
        <w:softHyphen/>
        <w:t>союза работников народного образования и науки РФ (просвещения, высшей школы и на</w:t>
      </w:r>
      <w:r w:rsidRPr="00503E43">
        <w:rPr>
          <w:rFonts w:ascii="Times New Roman" w:eastAsia="Calibri" w:hAnsi="Times New Roman" w:cs="Times New Roman"/>
          <w:sz w:val="24"/>
          <w:szCs w:val="24"/>
        </w:rPr>
        <w:softHyphen/>
        <w:t>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w:t>
      </w:r>
      <w:r w:rsidRPr="00503E43">
        <w:rPr>
          <w:rFonts w:ascii="Times New Roman" w:eastAsia="Calibri" w:hAnsi="Times New Roman" w:cs="Times New Roman"/>
          <w:sz w:val="24"/>
          <w:szCs w:val="24"/>
        </w:rPr>
        <w:softHyphen/>
        <w:t>реждению правонарушений (инспекциях по делам несовершеннолетних, детских комнатах милиции) органов внутренних дел;</w:t>
      </w:r>
    </w:p>
    <w:p w:rsidR="00503E43" w:rsidRPr="00503E43" w:rsidRDefault="00503E43" w:rsidP="00503E43">
      <w:pPr>
        <w:tabs>
          <w:tab w:val="left" w:pos="1560"/>
        </w:tabs>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б) время обучения (по очной форме) в аспирантуре, организациях высшего и средне</w:t>
      </w:r>
      <w:r w:rsidRPr="00503E43">
        <w:rPr>
          <w:rFonts w:ascii="Times New Roman" w:eastAsia="Calibri" w:hAnsi="Times New Roman" w:cs="Times New Roman"/>
          <w:sz w:val="24"/>
          <w:szCs w:val="24"/>
        </w:rPr>
        <w:softHyphen/>
        <w:t>го профессионального образования, имеющих государственную аккредитацию.</w:t>
      </w:r>
    </w:p>
    <w:p w:rsidR="00503E43" w:rsidRPr="00503E43" w:rsidRDefault="00503E43" w:rsidP="00503E43">
      <w:pPr>
        <w:tabs>
          <w:tab w:val="left" w:pos="0"/>
        </w:tabs>
        <w:autoSpaceDE w:val="0"/>
        <w:autoSpaceDN w:val="0"/>
        <w:adjustRightInd w:val="0"/>
        <w:spacing w:after="200" w:line="276" w:lineRule="auto"/>
        <w:ind w:firstLine="852"/>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 стаж педагогической работы отдельных категорий педагогических работников помимо периодов, предусмотренных подпунктами 2.3.5.2., 2.3.5. 3. и 2.3.5.4. засчитывается:</w:t>
      </w:r>
    </w:p>
    <w:p w:rsidR="00503E43" w:rsidRPr="00503E43" w:rsidRDefault="00503E43" w:rsidP="00503E43">
      <w:pPr>
        <w:tabs>
          <w:tab w:val="left" w:pos="1560"/>
        </w:tabs>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а) время работы в образовательных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503E43" w:rsidRPr="00503E43" w:rsidRDefault="00503E43" w:rsidP="00503E43">
      <w:pPr>
        <w:widowControl w:val="0"/>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преподавателям-организаторам (основ безопасности жизнедеятельности, допризыв</w:t>
      </w:r>
      <w:r w:rsidRPr="00503E43">
        <w:rPr>
          <w:rFonts w:ascii="Times New Roman" w:eastAsia="Calibri" w:hAnsi="Times New Roman" w:cs="Times New Roman"/>
          <w:sz w:val="24"/>
          <w:szCs w:val="24"/>
        </w:rPr>
        <w:softHyphen/>
        <w:t>ной подготовки);</w:t>
      </w:r>
    </w:p>
    <w:p w:rsidR="00503E43" w:rsidRPr="00503E43" w:rsidRDefault="00503E43" w:rsidP="00503E43">
      <w:pPr>
        <w:widowControl w:val="0"/>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w:t>
      </w:r>
      <w:r w:rsidRPr="00503E43">
        <w:rPr>
          <w:rFonts w:ascii="Times New Roman" w:eastAsia="Calibri" w:hAnsi="Times New Roman" w:cs="Times New Roman"/>
          <w:sz w:val="24"/>
          <w:szCs w:val="24"/>
        </w:rPr>
        <w:lastRenderedPageBreak/>
        <w:t>методи</w:t>
      </w:r>
      <w:r w:rsidRPr="00503E43">
        <w:rPr>
          <w:rFonts w:ascii="Times New Roman" w:eastAsia="Calibri" w:hAnsi="Times New Roman" w:cs="Times New Roman"/>
          <w:sz w:val="24"/>
          <w:szCs w:val="24"/>
        </w:rPr>
        <w:softHyphen/>
        <w:t>стам), тренерам-преподавателям (старшим тренерам-преподавателям);</w:t>
      </w:r>
    </w:p>
    <w:p w:rsidR="00503E43" w:rsidRPr="00503E43" w:rsidRDefault="00503E43" w:rsidP="00503E43">
      <w:pPr>
        <w:widowControl w:val="0"/>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учителям, преподавателям трудового (профессионального) обучения, технологии, чер</w:t>
      </w:r>
      <w:r w:rsidRPr="00503E43">
        <w:rPr>
          <w:rFonts w:ascii="Times New Roman" w:eastAsia="Calibri" w:hAnsi="Times New Roman" w:cs="Times New Roman"/>
          <w:sz w:val="24"/>
          <w:szCs w:val="24"/>
        </w:rPr>
        <w:softHyphen/>
        <w:t>чения, изобразительного искусства, информатики, специальных дисциплин, в том числе специальных дисциплин общеобразовательных организациях (классов) с углубленным изу</w:t>
      </w:r>
      <w:r w:rsidRPr="00503E43">
        <w:rPr>
          <w:rFonts w:ascii="Times New Roman" w:eastAsia="Calibri" w:hAnsi="Times New Roman" w:cs="Times New Roman"/>
          <w:sz w:val="24"/>
          <w:szCs w:val="24"/>
        </w:rPr>
        <w:softHyphen/>
        <w:t>чением отдельных предметов;</w:t>
      </w:r>
      <w:r w:rsidRPr="00503E43">
        <w:rPr>
          <w:rFonts w:ascii="Times New Roman" w:eastAsia="Calibri" w:hAnsi="Times New Roman" w:cs="Times New Roman"/>
          <w:sz w:val="24"/>
          <w:szCs w:val="24"/>
        </w:rPr>
        <w:tab/>
        <w:t xml:space="preserve"> </w:t>
      </w:r>
    </w:p>
    <w:p w:rsidR="00503E43" w:rsidRPr="00503E43" w:rsidRDefault="00503E43" w:rsidP="00503E43">
      <w:pPr>
        <w:widowControl w:val="0"/>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мастерам производственного обучения;</w:t>
      </w:r>
    </w:p>
    <w:p w:rsidR="00503E43" w:rsidRPr="00503E43" w:rsidRDefault="00503E43" w:rsidP="00503E43">
      <w:pPr>
        <w:widowControl w:val="0"/>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педагогам дополнительного образования;</w:t>
      </w:r>
    </w:p>
    <w:p w:rsidR="00503E43" w:rsidRPr="00503E43" w:rsidRDefault="00503E43" w:rsidP="00503E43">
      <w:pPr>
        <w:widowControl w:val="0"/>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педагогам-психологам;</w:t>
      </w:r>
    </w:p>
    <w:p w:rsidR="00503E43" w:rsidRPr="00503E43" w:rsidRDefault="00503E43" w:rsidP="00503E43">
      <w:pPr>
        <w:widowControl w:val="0"/>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методистам;</w:t>
      </w:r>
    </w:p>
    <w:p w:rsidR="00503E43" w:rsidRPr="00503E43" w:rsidRDefault="00503E43" w:rsidP="00503E43">
      <w:pPr>
        <w:widowControl w:val="0"/>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педагогическим работникам организаций среднего профессионального образования (отделений): культуры и искусства, музыкально-педагогических, художественно-графичес</w:t>
      </w:r>
      <w:r w:rsidRPr="00503E43">
        <w:rPr>
          <w:rFonts w:ascii="Times New Roman" w:eastAsia="Calibri" w:hAnsi="Times New Roman" w:cs="Times New Roman"/>
          <w:sz w:val="24"/>
          <w:szCs w:val="24"/>
        </w:rPr>
        <w:softHyphen/>
        <w:t>ких, музыкальных;</w:t>
      </w:r>
    </w:p>
    <w:p w:rsidR="00503E43" w:rsidRPr="00503E43" w:rsidRDefault="00503E43" w:rsidP="00503E43">
      <w:pPr>
        <w:widowControl w:val="0"/>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преподавателям организаций дополнительного образования детей (культуры и искус</w:t>
      </w:r>
      <w:r w:rsidRPr="00503E43">
        <w:rPr>
          <w:rFonts w:ascii="Times New Roman" w:eastAsia="Calibri" w:hAnsi="Times New Roman" w:cs="Times New Roman"/>
          <w:sz w:val="24"/>
          <w:szCs w:val="24"/>
        </w:rPr>
        <w:softHyphen/>
        <w:t>ства, в т. ч. музыкальных и художественных), преподавателям специальных дисциплин му</w:t>
      </w:r>
      <w:r w:rsidRPr="00503E43">
        <w:rPr>
          <w:rFonts w:ascii="Times New Roman" w:eastAsia="Calibri" w:hAnsi="Times New Roman" w:cs="Times New Roman"/>
          <w:sz w:val="24"/>
          <w:szCs w:val="24"/>
        </w:rPr>
        <w:softHyphen/>
        <w:t>зыкальных и художественных общеобразовательных организациях, преподавателям    музы</w:t>
      </w:r>
      <w:r w:rsidRPr="00503E43">
        <w:rPr>
          <w:rFonts w:ascii="Times New Roman" w:eastAsia="Calibri" w:hAnsi="Times New Roman" w:cs="Times New Roman"/>
          <w:sz w:val="24"/>
          <w:szCs w:val="24"/>
        </w:rPr>
        <w:softHyphen/>
        <w:t>кальных дисциплин педагогических училищ (педагогических колледжей), учителям музы</w:t>
      </w:r>
      <w:r w:rsidRPr="00503E43">
        <w:rPr>
          <w:rFonts w:ascii="Times New Roman" w:eastAsia="Calibri" w:hAnsi="Times New Roman" w:cs="Times New Roman"/>
          <w:sz w:val="24"/>
          <w:szCs w:val="24"/>
        </w:rPr>
        <w:softHyphen/>
        <w:t>ки, музыкальным руководителям, концертмейстерам.</w:t>
      </w:r>
    </w:p>
    <w:p w:rsidR="00503E43" w:rsidRPr="00503E43" w:rsidRDefault="00503E43" w:rsidP="00503E43">
      <w:pPr>
        <w:tabs>
          <w:tab w:val="left" w:pos="1560"/>
        </w:tabs>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выборным органом первичной профсоюзной организации.</w:t>
      </w:r>
    </w:p>
    <w:p w:rsidR="00503E43" w:rsidRPr="00503E43" w:rsidRDefault="00503E43" w:rsidP="00503E43">
      <w:pPr>
        <w:tabs>
          <w:tab w:val="left" w:pos="1560"/>
        </w:tabs>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б)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w:t>
      </w:r>
      <w:r w:rsidRPr="00503E43">
        <w:rPr>
          <w:rFonts w:ascii="Times New Roman" w:eastAsia="Calibri" w:hAnsi="Times New Roman" w:cs="Times New Roman"/>
          <w:sz w:val="24"/>
          <w:szCs w:val="24"/>
        </w:rPr>
        <w:softHyphen/>
        <w:t>тях.</w:t>
      </w:r>
    </w:p>
    <w:p w:rsidR="00503E43" w:rsidRPr="00503E43" w:rsidRDefault="00503E43" w:rsidP="00503E43">
      <w:pPr>
        <w:tabs>
          <w:tab w:val="left" w:pos="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2.3.5.5.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w:t>
      </w:r>
      <w:r w:rsidRPr="00503E43">
        <w:rPr>
          <w:rFonts w:ascii="Times New Roman" w:eastAsia="Calibri" w:hAnsi="Times New Roman" w:cs="Times New Roman"/>
          <w:sz w:val="24"/>
          <w:szCs w:val="24"/>
        </w:rPr>
        <w:softHyphen/>
        <w:t>ностях работник имел педагогическое образование или обучался в организациях высшего или среднего профессионального (педагогического) образования.</w:t>
      </w:r>
      <w:r w:rsidRPr="00503E43">
        <w:rPr>
          <w:rFonts w:ascii="Times New Roman" w:eastAsia="Calibri" w:hAnsi="Times New Roman" w:cs="Times New Roman"/>
          <w:sz w:val="24"/>
          <w:szCs w:val="24"/>
        </w:rPr>
        <w:tab/>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2.3.5.6. Работникам учреждений время педагогической    работы в образова</w:t>
      </w:r>
      <w:r w:rsidRPr="00503E43">
        <w:rPr>
          <w:rFonts w:ascii="Times New Roman" w:eastAsia="Calibri" w:hAnsi="Times New Roman" w:cs="Times New Roman"/>
          <w:sz w:val="24"/>
          <w:szCs w:val="24"/>
        </w:rPr>
        <w:softHyphen/>
        <w:t xml:space="preserve">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 </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При этом в педагогический стаж засчитываются только те месяцы, в течение которых  выполнялась педагогическая работа.</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2.3.5.7. Порядок определения стажа работы руководителя, заместителя руководителя учреждения.</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 стаж  работы для установления надбавки за выслугу лет руководителям, заместителям руководителя засчитывается руководящая, педагогическая  и методическая работа в государственных и муниципальных образовательных организациях, а также в органах управления  образованием – на должностях государственной и муниципальной службы руководителей и специалистов. Порядок определения стажа аналогичен определению стажа работы педагогических работников.</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lastRenderedPageBreak/>
        <w:t>2.3.5.8. Основным документом для определения стажа работы, дающего право на получение надбавки за выслугу лет, является трудовая книжка.</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Стаж работы определяется ежегодно на 01 января текущего года комиссией, создаваемой руководителем учреждения при участии выборного органа первичной профсоюзной организации (представительного органа работников). Протокол заседания комиссии является основанием для приказа руководителя учреждения о назначении надбавки за выслугу лет.</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 xml:space="preserve">Изменение размеров надбавки за выслугу лет осуществляется при увеличении стажа работы в государственных и муниципальных образовательных организациях со дня </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достижения соответствующего стажа, если документы находятся в учреждении, или со дня предоставления документа о стаже, дающем право на повышение размера надбавки за выслугу лет.</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 стаж работы, дающей право на получение надбавки за выслугу лет, включаются также периоды:</w:t>
      </w:r>
    </w:p>
    <w:p w:rsidR="00503E43" w:rsidRPr="00503E43" w:rsidRDefault="00503E43" w:rsidP="00503E43">
      <w:pPr>
        <w:widowControl w:val="0"/>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отпуска по уходу за ребенком до достижения им возраста трех лет, если работник состоял в трудовых отношениях с учреждением;</w:t>
      </w:r>
    </w:p>
    <w:p w:rsidR="00503E43" w:rsidRPr="00503E43" w:rsidRDefault="00503E43" w:rsidP="00503E43">
      <w:pPr>
        <w:widowControl w:val="0"/>
        <w:autoSpaceDE w:val="0"/>
        <w:autoSpaceDN w:val="0"/>
        <w:adjustRightInd w:val="0"/>
        <w:spacing w:after="200" w:line="276" w:lineRule="auto"/>
        <w:ind w:left="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время обучения работников на курсах переподготовки и повышения квалификации кадров.</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Надбавка за выслугу лет начисляется исходя из должностного оклада работника (без учета премий и иных стимулирующих выплат) и выплачивается ежемесячно одновременно с заработной платой.</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При временном заместительстве надбавка  за  выслугу лет начисляется  на  должностной оклад по основной работе.</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Надбавка за выслугу лет учитывается во всех случаях исчисления среднего заработка.</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Надбавка за выслугу лет выплачивается с момента возникновения права на назначение или изменение размера этой надбавки.</w:t>
      </w:r>
    </w:p>
    <w:p w:rsidR="00503E43" w:rsidRPr="00503E43" w:rsidRDefault="00503E43" w:rsidP="00503E43">
      <w:pPr>
        <w:tabs>
          <w:tab w:val="left" w:pos="1560"/>
        </w:tabs>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 том случае,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 производится после окончания соответствующего отпуска, временной нетрудоспособности, исполнения им государственных обязанностей, повышения квалификации.</w:t>
      </w:r>
    </w:p>
    <w:p w:rsidR="00503E43" w:rsidRPr="00503E43" w:rsidRDefault="00503E43" w:rsidP="00503E43">
      <w:pPr>
        <w:numPr>
          <w:ilvl w:val="2"/>
          <w:numId w:val="11"/>
        </w:numPr>
        <w:tabs>
          <w:tab w:val="left" w:pos="1560"/>
        </w:tabs>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Надбавка молодым специалистам устанавливается в целях социальной защищенности, повышения социального статуса и закрепления молодых специалистов в образовательных учреждениях.</w:t>
      </w:r>
    </w:p>
    <w:p w:rsidR="00503E43" w:rsidRPr="00503E43" w:rsidRDefault="00503E43" w:rsidP="00503E43">
      <w:pPr>
        <w:suppressAutoHyphens/>
        <w:autoSpaceDE w:val="0"/>
        <w:spacing w:after="0" w:line="240" w:lineRule="auto"/>
        <w:ind w:firstLine="851"/>
        <w:jc w:val="both"/>
        <w:rPr>
          <w:rFonts w:ascii="Times New Roman" w:eastAsia="Times New Roman" w:hAnsi="Times New Roman" w:cs="Times New Roman"/>
          <w:kern w:val="2"/>
          <w:sz w:val="24"/>
          <w:szCs w:val="24"/>
          <w:lang w:eastAsia="ar-SA"/>
        </w:rPr>
      </w:pPr>
      <w:r w:rsidRPr="00503E43">
        <w:rPr>
          <w:rFonts w:ascii="Times New Roman" w:eastAsia="Times New Roman" w:hAnsi="Times New Roman" w:cs="Times New Roman"/>
          <w:kern w:val="2"/>
          <w:sz w:val="24"/>
          <w:szCs w:val="24"/>
          <w:lang w:eastAsia="ar-SA"/>
        </w:rPr>
        <w:t xml:space="preserve">Надбавка молодым специалистам устанавливается в размере 20 процентов оклада (должностного оклада), ставки заработной платы. </w:t>
      </w:r>
    </w:p>
    <w:p w:rsidR="00503E43" w:rsidRPr="00503E43" w:rsidRDefault="00503E43" w:rsidP="00503E43">
      <w:pPr>
        <w:suppressAutoHyphens/>
        <w:autoSpaceDE w:val="0"/>
        <w:spacing w:after="0" w:line="240" w:lineRule="auto"/>
        <w:ind w:firstLine="851"/>
        <w:jc w:val="both"/>
        <w:rPr>
          <w:rFonts w:ascii="Times New Roman" w:eastAsia="Times New Roman" w:hAnsi="Times New Roman" w:cs="Times New Roman"/>
          <w:kern w:val="2"/>
          <w:sz w:val="24"/>
          <w:szCs w:val="24"/>
          <w:lang w:eastAsia="ar-SA"/>
        </w:rPr>
      </w:pPr>
      <w:r w:rsidRPr="00503E43">
        <w:rPr>
          <w:rFonts w:ascii="Times New Roman" w:eastAsia="Times New Roman" w:hAnsi="Times New Roman" w:cs="Times New Roman"/>
          <w:kern w:val="2"/>
          <w:sz w:val="24"/>
          <w:szCs w:val="24"/>
          <w:lang w:eastAsia="ar-SA"/>
        </w:rPr>
        <w:t>Под молодыми специалистами понимаются лица в возрасте до 30 лет, заключившие трудовой договор впервые с муниципальными образовательными учреждениями, финансируемыми из бюджета городского округа «Город Чита», в течение одного года после окончания имеющих государственную аккредитацию образовательных учреждений среднего и высшего профессионального образования. Статус молодого специалиста исчисляется тремя годами с момента заключения трудового договора с муниципальными образовательными учреждениями, финансируемыми из бюджета городского округа «Город Чита».</w:t>
      </w:r>
    </w:p>
    <w:p w:rsidR="00503E43" w:rsidRPr="00503E43" w:rsidRDefault="00503E43" w:rsidP="00503E43">
      <w:pPr>
        <w:suppressAutoHyphens/>
        <w:autoSpaceDE w:val="0"/>
        <w:spacing w:after="0" w:line="240" w:lineRule="auto"/>
        <w:ind w:firstLine="851"/>
        <w:jc w:val="both"/>
        <w:rPr>
          <w:rFonts w:ascii="Times New Roman" w:eastAsia="Times New Roman" w:hAnsi="Times New Roman" w:cs="Times New Roman"/>
          <w:kern w:val="2"/>
          <w:sz w:val="24"/>
          <w:szCs w:val="24"/>
          <w:lang w:eastAsia="ar-SA"/>
        </w:rPr>
      </w:pPr>
      <w:r w:rsidRPr="00503E43">
        <w:rPr>
          <w:rFonts w:ascii="Times New Roman" w:eastAsia="Times New Roman" w:hAnsi="Times New Roman" w:cs="Times New Roman"/>
          <w:kern w:val="2"/>
          <w:sz w:val="24"/>
          <w:szCs w:val="24"/>
          <w:lang w:eastAsia="ar-SA"/>
        </w:rPr>
        <w:lastRenderedPageBreak/>
        <w:t>Молодым специалистам, не приступившим к работе в течение одного года после окончания имеющих государственную аккредитацию образовательных учреждений  среднего и высшего профессионального образования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и иных случаях, надбавка устанавливается на три года с даты трудоустройства в образовательные учреждения в качестве специалистов по окончании указанных событий и при представлении подтверждающих документов.</w:t>
      </w:r>
    </w:p>
    <w:p w:rsidR="00503E43" w:rsidRPr="00503E43" w:rsidRDefault="00503E43" w:rsidP="00503E43">
      <w:pPr>
        <w:suppressAutoHyphens/>
        <w:autoSpaceDE w:val="0"/>
        <w:spacing w:after="0" w:line="240" w:lineRule="auto"/>
        <w:ind w:firstLine="851"/>
        <w:jc w:val="both"/>
        <w:rPr>
          <w:rFonts w:ascii="Times New Roman" w:eastAsia="Times New Roman" w:hAnsi="Times New Roman" w:cs="Times New Roman"/>
          <w:kern w:val="2"/>
          <w:sz w:val="24"/>
          <w:szCs w:val="24"/>
          <w:lang w:eastAsia="ar-SA"/>
        </w:rPr>
      </w:pPr>
      <w:r w:rsidRPr="00503E43">
        <w:rPr>
          <w:rFonts w:ascii="Times New Roman" w:eastAsia="Times New Roman" w:hAnsi="Times New Roman" w:cs="Times New Roman"/>
          <w:kern w:val="2"/>
          <w:sz w:val="24"/>
          <w:szCs w:val="24"/>
          <w:lang w:eastAsia="ar-SA"/>
        </w:rPr>
        <w:t>Молодым специалистам, совмещавшим обучение в имеющих государственную аккредитацию образовательных учреждениях  среднего и высшего профессионального образования с работой в образовательных учреждениях (при наличии соответствующих записей в трудовой книжке) и продолжившим работу в образовательных учреждениях в качестве специалистов, надбавка устанавливается на срок до трех лет с даты окончания имеющего государственную аккредитацию образовательного учреждения  среднего и высшего профессионального образования.</w:t>
      </w:r>
    </w:p>
    <w:p w:rsidR="00503E43" w:rsidRPr="00503E43" w:rsidRDefault="00503E43" w:rsidP="00503E43">
      <w:pPr>
        <w:suppressAutoHyphens/>
        <w:autoSpaceDE w:val="0"/>
        <w:spacing w:after="0" w:line="240" w:lineRule="auto"/>
        <w:ind w:firstLine="851"/>
        <w:jc w:val="both"/>
        <w:rPr>
          <w:rFonts w:ascii="Times New Roman" w:eastAsia="Times New Roman" w:hAnsi="Times New Roman" w:cs="Times New Roman"/>
          <w:kern w:val="2"/>
          <w:sz w:val="24"/>
          <w:szCs w:val="24"/>
          <w:lang w:eastAsia="ar-SA"/>
        </w:rPr>
      </w:pPr>
      <w:r w:rsidRPr="00503E43">
        <w:rPr>
          <w:rFonts w:ascii="Times New Roman" w:eastAsia="Times New Roman" w:hAnsi="Times New Roman" w:cs="Times New Roman"/>
          <w:kern w:val="2"/>
          <w:sz w:val="24"/>
          <w:szCs w:val="24"/>
          <w:lang w:eastAsia="ar-SA"/>
        </w:rPr>
        <w:t>При переводе (переходе) молодого специалиста в течение трех лет в другое муниципальное бюджетное образовательное учреждение, ранее установленная надбавка сохраняется.</w:t>
      </w:r>
    </w:p>
    <w:p w:rsidR="00503E43" w:rsidRPr="00503E43" w:rsidRDefault="00503E43" w:rsidP="00503E43">
      <w:pPr>
        <w:numPr>
          <w:ilvl w:val="2"/>
          <w:numId w:val="11"/>
        </w:numPr>
        <w:tabs>
          <w:tab w:val="left" w:pos="1560"/>
        </w:tabs>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Надбавка за почетное звание, почетный знак, ученую степень, ученое звание устанавливается:</w:t>
      </w:r>
    </w:p>
    <w:p w:rsidR="00503E43" w:rsidRPr="00503E43" w:rsidRDefault="00503E43" w:rsidP="00503E43">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 размере 20 процентов оклада (должностного оклада), ставки заработной платы работникам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503E43" w:rsidRPr="00503E43" w:rsidRDefault="00503E43" w:rsidP="00503E43">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 размере 10 процентов оклада (должностного оклада), ставки заработной платы работникам муниципальных учреждений, имеющим почетные звания СССР, Российской Федерации, название  которых начинается со слова «Заслуженный», при условии соответствия почетного звания профилю учреждения либо деятельности, либо специализации;</w:t>
      </w:r>
    </w:p>
    <w:p w:rsidR="00503E43" w:rsidRPr="00503E43" w:rsidRDefault="00503E43" w:rsidP="00503E43">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 размере 5 процентов оклада (должностного оклада), ставки заработной платы работникам муниципальных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503E43" w:rsidRPr="00503E43" w:rsidRDefault="00503E43" w:rsidP="00503E43">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в размере 10 процентов оклада (должностного оклада), ставки заработной платы за наличие званий, знаков «Отличник народного просвещения СССР», «Отличник народного просвещения РСФСР», «Почетный работник общего образования Российской Федерации», «Почетный работник среднего профессионального образования Российской Федерации;</w:t>
      </w:r>
    </w:p>
    <w:p w:rsidR="00503E43" w:rsidRPr="00503E43" w:rsidRDefault="00503E43" w:rsidP="00503E43">
      <w:pPr>
        <w:numPr>
          <w:ilvl w:val="0"/>
          <w:numId w:val="7"/>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503E43">
        <w:rPr>
          <w:rFonts w:ascii="Times New Roman" w:eastAsia="Calibri" w:hAnsi="Times New Roman" w:cs="Times New Roman"/>
          <w:sz w:val="24"/>
          <w:szCs w:val="24"/>
        </w:rPr>
        <w:t xml:space="preserve">в размере 20 процентов оклада (должностного оклада), ставки заработной платы работникам учреждений, имеющим </w:t>
      </w:r>
      <w:r w:rsidRPr="00503E43">
        <w:rPr>
          <w:rFonts w:ascii="Times New Roman" w:eastAsia="Calibri" w:hAnsi="Times New Roman" w:cs="Times New Roman"/>
          <w:bCs/>
          <w:sz w:val="24"/>
          <w:szCs w:val="24"/>
        </w:rPr>
        <w:t>ученую степень доктора наук по профилю учреждения или деятельности;</w:t>
      </w:r>
    </w:p>
    <w:p w:rsidR="00503E43" w:rsidRPr="00503E43" w:rsidRDefault="00503E43" w:rsidP="00503E43">
      <w:pPr>
        <w:numPr>
          <w:ilvl w:val="0"/>
          <w:numId w:val="7"/>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503E43">
        <w:rPr>
          <w:rFonts w:ascii="Times New Roman" w:eastAsia="Calibri" w:hAnsi="Times New Roman" w:cs="Times New Roman"/>
          <w:sz w:val="24"/>
          <w:szCs w:val="24"/>
        </w:rPr>
        <w:t xml:space="preserve">в размере 10 процентов оклада (должностного оклада), ставки заработной платы работникам учреждений, имеющим </w:t>
      </w:r>
      <w:r w:rsidRPr="00503E43">
        <w:rPr>
          <w:rFonts w:ascii="Times New Roman" w:eastAsia="Calibri" w:hAnsi="Times New Roman" w:cs="Times New Roman"/>
          <w:bCs/>
          <w:sz w:val="24"/>
          <w:szCs w:val="24"/>
        </w:rPr>
        <w:t>ученую степень кандидата наук по профилю учреждения или деятельности.</w:t>
      </w:r>
    </w:p>
    <w:p w:rsidR="00503E43" w:rsidRPr="00503E43" w:rsidRDefault="00503E43" w:rsidP="00503E43">
      <w:pPr>
        <w:suppressAutoHyphens/>
        <w:autoSpaceDE w:val="0"/>
        <w:spacing w:after="0" w:line="240" w:lineRule="auto"/>
        <w:ind w:firstLine="851"/>
        <w:jc w:val="both"/>
        <w:rPr>
          <w:rFonts w:ascii="Times New Roman" w:eastAsia="Times New Roman" w:hAnsi="Times New Roman" w:cs="Times New Roman"/>
          <w:kern w:val="2"/>
          <w:sz w:val="24"/>
          <w:szCs w:val="24"/>
          <w:lang w:eastAsia="ar-SA"/>
        </w:rPr>
      </w:pPr>
      <w:r w:rsidRPr="00503E43">
        <w:rPr>
          <w:rFonts w:ascii="Times New Roman" w:eastAsia="Times New Roman" w:hAnsi="Times New Roman" w:cs="Times New Roman"/>
          <w:kern w:val="2"/>
          <w:sz w:val="24"/>
          <w:szCs w:val="24"/>
          <w:lang w:eastAsia="ar-SA"/>
        </w:rPr>
        <w:t>Работникам, имеющим два и более почетных звания, надбавка за почетное звание выплачивается по одному из оснований по выбору работника.</w:t>
      </w:r>
    </w:p>
    <w:p w:rsidR="00503E43" w:rsidRPr="00503E43" w:rsidRDefault="00503E43" w:rsidP="00503E43">
      <w:pPr>
        <w:suppressAutoHyphens/>
        <w:autoSpaceDE w:val="0"/>
        <w:spacing w:after="0" w:line="240" w:lineRule="auto"/>
        <w:ind w:firstLine="851"/>
        <w:jc w:val="both"/>
        <w:rPr>
          <w:rFonts w:ascii="Times New Roman" w:eastAsia="Times New Roman" w:hAnsi="Times New Roman" w:cs="Times New Roman"/>
          <w:kern w:val="2"/>
          <w:sz w:val="24"/>
          <w:szCs w:val="24"/>
          <w:lang w:eastAsia="ar-SA"/>
        </w:rPr>
      </w:pPr>
      <w:r w:rsidRPr="00503E43">
        <w:rPr>
          <w:rFonts w:ascii="Times New Roman" w:eastAsia="Times New Roman" w:hAnsi="Times New Roman" w:cs="Times New Roman"/>
          <w:kern w:val="2"/>
          <w:sz w:val="24"/>
          <w:szCs w:val="24"/>
          <w:lang w:eastAsia="ar-SA"/>
        </w:rPr>
        <w:t>Надбавка за почетное звание применяется только по основному месту работы</w:t>
      </w:r>
    </w:p>
    <w:p w:rsidR="00503E43" w:rsidRPr="00503E43" w:rsidRDefault="00503E43" w:rsidP="00503E43">
      <w:pPr>
        <w:suppressAutoHyphens/>
        <w:autoSpaceDE w:val="0"/>
        <w:spacing w:after="0" w:line="240" w:lineRule="auto"/>
        <w:ind w:firstLine="851"/>
        <w:jc w:val="both"/>
        <w:rPr>
          <w:rFonts w:ascii="Times New Roman" w:eastAsia="Times New Roman" w:hAnsi="Times New Roman" w:cs="Times New Roman"/>
          <w:kern w:val="2"/>
          <w:sz w:val="24"/>
          <w:szCs w:val="24"/>
          <w:lang w:eastAsia="ar-SA"/>
        </w:rPr>
      </w:pPr>
      <w:r w:rsidRPr="00503E43">
        <w:rPr>
          <w:rFonts w:ascii="Times New Roman" w:eastAsia="Times New Roman" w:hAnsi="Times New Roman" w:cs="Times New Roman"/>
          <w:kern w:val="2"/>
          <w:sz w:val="24"/>
          <w:szCs w:val="24"/>
          <w:lang w:eastAsia="ar-SA"/>
        </w:rPr>
        <w:t xml:space="preserve">Работникам, имеющим почетное звание и ученую степень, надбавка выплачивается по каждому основанию. </w:t>
      </w:r>
    </w:p>
    <w:p w:rsidR="00503E43" w:rsidRPr="00503E43" w:rsidRDefault="00503E43" w:rsidP="00503E43">
      <w:pPr>
        <w:numPr>
          <w:ilvl w:val="2"/>
          <w:numId w:val="11"/>
        </w:numPr>
        <w:tabs>
          <w:tab w:val="left" w:pos="1560"/>
        </w:tabs>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lastRenderedPageBreak/>
        <w:t>Выплата за интенсивность назначается сотрудникам учреждений за выполнение работы, не входящей в круг должностных обязанностей, в качестве дополнительной нагрузки в пределах утвержденного фонда, в следующих размерах:</w:t>
      </w:r>
    </w:p>
    <w:p w:rsidR="00503E43" w:rsidRPr="00503E43" w:rsidRDefault="00503E43" w:rsidP="00503E43">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за руководство методическим объединением  – до 15 процентов оклада (должностного оклада), ставки заработной платы;</w:t>
      </w:r>
    </w:p>
    <w:p w:rsidR="00503E43" w:rsidRPr="00503E43" w:rsidRDefault="00503E43" w:rsidP="00503E43">
      <w:pPr>
        <w:numPr>
          <w:ilvl w:val="0"/>
          <w:numId w:val="6"/>
        </w:numPr>
        <w:tabs>
          <w:tab w:val="left" w:pos="4665"/>
        </w:tabs>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503E43">
        <w:rPr>
          <w:rFonts w:ascii="Times New Roman" w:eastAsia="Times New Roman" w:hAnsi="Times New Roman" w:cs="Arial"/>
          <w:kern w:val="2"/>
          <w:sz w:val="24"/>
          <w:szCs w:val="24"/>
          <w:lang w:eastAsia="ar-SA"/>
        </w:rPr>
        <w:t>помощникам воспитателя дошкольных образовательных учреждений, а также муниципальных общеобразовательных учреждений, реализующих образовательные программы дошкольного образования, за оказание помощи воспитателю (в приеме от родителей, в сопровождении во время прогулки, в организации игр, в подготовке ко сну) – до 30 процентов оклада (должностного оклада), ставки заработной платы;</w:t>
      </w:r>
    </w:p>
    <w:p w:rsidR="00503E43" w:rsidRPr="00503E43" w:rsidRDefault="00503E43" w:rsidP="00503E43">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кладовщикам дошкольных образовательных учреждений, имеющих 6 и более групп – в размере до 30 процентов к окладу (должностному окладу) ставке заработной плат</w:t>
      </w:r>
    </w:p>
    <w:p w:rsidR="00503E43" w:rsidRPr="00503E43" w:rsidRDefault="00503E43" w:rsidP="00503E43">
      <w:pPr>
        <w:tabs>
          <w:tab w:val="left" w:pos="1701"/>
        </w:tabs>
        <w:spacing w:after="0" w:line="240" w:lineRule="auto"/>
        <w:ind w:left="4536" w:firstLine="11"/>
        <w:jc w:val="center"/>
        <w:rPr>
          <w:rFonts w:ascii="Times New Roman" w:eastAsiaTheme="minorEastAsia" w:hAnsi="Times New Roman" w:cs="Times New Roman"/>
          <w:b/>
          <w:sz w:val="24"/>
          <w:szCs w:val="24"/>
          <w:lang w:eastAsia="ru-RU"/>
        </w:rPr>
      </w:pPr>
    </w:p>
    <w:p w:rsidR="00503E43" w:rsidRPr="00503E43" w:rsidRDefault="00503E43" w:rsidP="00503E43">
      <w:pPr>
        <w:spacing w:after="200" w:line="276" w:lineRule="auto"/>
        <w:jc w:val="center"/>
        <w:rPr>
          <w:rFonts w:ascii="Times New Roman" w:eastAsiaTheme="minorEastAsia" w:hAnsi="Times New Roman" w:cs="Times New Roman"/>
          <w:b/>
          <w:i/>
          <w:sz w:val="24"/>
          <w:szCs w:val="24"/>
          <w:lang w:eastAsia="ru-RU"/>
        </w:rPr>
      </w:pPr>
      <w:r w:rsidRPr="00503E43">
        <w:rPr>
          <w:rFonts w:ascii="Times New Roman" w:eastAsiaTheme="minorEastAsia" w:hAnsi="Times New Roman" w:cs="Times New Roman"/>
          <w:b/>
          <w:i/>
          <w:sz w:val="24"/>
          <w:szCs w:val="24"/>
          <w:lang w:eastAsia="ru-RU"/>
        </w:rPr>
        <w:t>2.4. Условия оплаты труда</w:t>
      </w:r>
    </w:p>
    <w:p w:rsidR="00503E43" w:rsidRPr="00503E43" w:rsidRDefault="00503E43" w:rsidP="00503E43">
      <w:pPr>
        <w:spacing w:after="200" w:line="276" w:lineRule="auto"/>
        <w:ind w:firstLine="900"/>
        <w:rPr>
          <w:rFonts w:ascii="Times New Roman" w:eastAsiaTheme="minorEastAsia" w:hAnsi="Times New Roman" w:cs="Times New Roman"/>
          <w:b/>
          <w:i/>
          <w:sz w:val="24"/>
          <w:szCs w:val="24"/>
          <w:lang w:eastAsia="ru-RU"/>
        </w:rPr>
      </w:pPr>
      <w:r w:rsidRPr="00503E43">
        <w:rPr>
          <w:rFonts w:ascii="Times New Roman" w:eastAsiaTheme="minorEastAsia" w:hAnsi="Times New Roman" w:cs="Times New Roman"/>
          <w:b/>
          <w:i/>
          <w:sz w:val="24"/>
          <w:szCs w:val="24"/>
          <w:lang w:eastAsia="ru-RU"/>
        </w:rPr>
        <w:t>Заместителя  руководителя учреждения</w:t>
      </w:r>
    </w:p>
    <w:p w:rsidR="00503E43" w:rsidRPr="00503E43" w:rsidRDefault="00503E43" w:rsidP="00503E43">
      <w:pPr>
        <w:numPr>
          <w:ilvl w:val="2"/>
          <w:numId w:val="8"/>
        </w:numPr>
        <w:tabs>
          <w:tab w:val="left" w:pos="1560"/>
        </w:tabs>
        <w:autoSpaceDE w:val="0"/>
        <w:autoSpaceDN w:val="0"/>
        <w:adjustRightInd w:val="0"/>
        <w:spacing w:after="0" w:line="240" w:lineRule="auto"/>
        <w:ind w:firstLine="851"/>
        <w:contextualSpacing/>
        <w:jc w:val="both"/>
        <w:outlineLvl w:val="1"/>
        <w:rPr>
          <w:rFonts w:ascii="Times New Roman" w:eastAsia="Calibri" w:hAnsi="Times New Roman" w:cs="Times New Roman"/>
          <w:sz w:val="24"/>
          <w:szCs w:val="24"/>
        </w:rPr>
      </w:pPr>
      <w:r w:rsidRPr="00503E43">
        <w:rPr>
          <w:rFonts w:ascii="Times New Roman" w:eastAsia="Calibri" w:hAnsi="Times New Roman" w:cs="Times New Roman"/>
          <w:sz w:val="24"/>
          <w:szCs w:val="24"/>
        </w:rPr>
        <w:t>Оплата труда заместителя руководителя учреждения состоит из должностного оклада, выплат компенсационного и стимулирующего характера.</w:t>
      </w:r>
    </w:p>
    <w:p w:rsidR="00503E43" w:rsidRPr="00503E43" w:rsidRDefault="00503E43" w:rsidP="00503E43">
      <w:pPr>
        <w:numPr>
          <w:ilvl w:val="2"/>
          <w:numId w:val="8"/>
        </w:numPr>
        <w:tabs>
          <w:tab w:val="left" w:pos="1560"/>
        </w:tabs>
        <w:autoSpaceDE w:val="0"/>
        <w:autoSpaceDN w:val="0"/>
        <w:adjustRightInd w:val="0"/>
        <w:spacing w:after="0" w:line="240" w:lineRule="auto"/>
        <w:ind w:firstLine="851"/>
        <w:contextualSpacing/>
        <w:jc w:val="both"/>
        <w:outlineLvl w:val="1"/>
        <w:rPr>
          <w:rFonts w:ascii="Times New Roman" w:eastAsia="Calibri" w:hAnsi="Times New Roman" w:cs="Times New Roman"/>
          <w:sz w:val="24"/>
          <w:szCs w:val="24"/>
        </w:rPr>
      </w:pPr>
      <w:r w:rsidRPr="00503E43">
        <w:rPr>
          <w:rFonts w:ascii="Times New Roman" w:eastAsia="Calibri" w:hAnsi="Times New Roman" w:cs="Times New Roman"/>
          <w:sz w:val="24"/>
          <w:szCs w:val="24"/>
        </w:rPr>
        <w:t>Должностные оклады заместителя руководителя устанавливаются на 10 процентов ниже должностного оклада руководителя учреждения. Конкретный размер должностного оклада при проведении тарификации и вновь принятому заместителю  руководителя устанавливается по согласованию с комитетом образования администрации городского округа «Город Чита».</w:t>
      </w:r>
    </w:p>
    <w:p w:rsidR="00503E43" w:rsidRPr="00503E43" w:rsidRDefault="00503E43" w:rsidP="00503E43">
      <w:pPr>
        <w:numPr>
          <w:ilvl w:val="2"/>
          <w:numId w:val="8"/>
        </w:numPr>
        <w:tabs>
          <w:tab w:val="left" w:pos="1560"/>
        </w:tabs>
        <w:autoSpaceDE w:val="0"/>
        <w:autoSpaceDN w:val="0"/>
        <w:adjustRightInd w:val="0"/>
        <w:spacing w:after="0" w:line="240" w:lineRule="auto"/>
        <w:ind w:firstLine="851"/>
        <w:contextualSpacing/>
        <w:jc w:val="both"/>
        <w:outlineLvl w:val="1"/>
        <w:rPr>
          <w:rFonts w:ascii="Times New Roman" w:eastAsia="Calibri" w:hAnsi="Times New Roman" w:cs="Times New Roman"/>
          <w:sz w:val="24"/>
          <w:szCs w:val="24"/>
        </w:rPr>
      </w:pPr>
      <w:r w:rsidRPr="00503E43">
        <w:rPr>
          <w:rFonts w:ascii="Times New Roman" w:eastAsia="Calibri" w:hAnsi="Times New Roman" w:cs="Times New Roman"/>
          <w:sz w:val="24"/>
          <w:szCs w:val="24"/>
        </w:rPr>
        <w:t>Условия оплаты труда заместителя руководителя устанавливаются в трудовом договоре.</w:t>
      </w:r>
    </w:p>
    <w:p w:rsidR="00503E43" w:rsidRPr="00503E43" w:rsidRDefault="00503E43" w:rsidP="00503E43">
      <w:pPr>
        <w:numPr>
          <w:ilvl w:val="2"/>
          <w:numId w:val="8"/>
        </w:numPr>
        <w:tabs>
          <w:tab w:val="left" w:pos="1560"/>
        </w:tabs>
        <w:autoSpaceDE w:val="0"/>
        <w:autoSpaceDN w:val="0"/>
        <w:adjustRightInd w:val="0"/>
        <w:spacing w:after="0" w:line="240" w:lineRule="auto"/>
        <w:ind w:firstLine="851"/>
        <w:contextualSpacing/>
        <w:jc w:val="both"/>
        <w:outlineLvl w:val="1"/>
        <w:rPr>
          <w:rFonts w:ascii="Times New Roman" w:eastAsia="Calibri" w:hAnsi="Times New Roman" w:cs="Times New Roman"/>
          <w:sz w:val="24"/>
          <w:szCs w:val="24"/>
        </w:rPr>
      </w:pPr>
      <w:r w:rsidRPr="00503E43">
        <w:rPr>
          <w:rFonts w:ascii="Times New Roman" w:eastAsia="Calibri" w:hAnsi="Times New Roman" w:cs="Times New Roman"/>
          <w:sz w:val="24"/>
          <w:szCs w:val="24"/>
        </w:rPr>
        <w:t>Выплаты компенсационного и стимулирующего характера заместителю руководителя устанавливаются в соответствии с разделами настоящего Положения.</w:t>
      </w:r>
    </w:p>
    <w:p w:rsidR="00503E43" w:rsidRPr="00503E43" w:rsidRDefault="00503E43" w:rsidP="00503E43">
      <w:pPr>
        <w:numPr>
          <w:ilvl w:val="2"/>
          <w:numId w:val="8"/>
        </w:numPr>
        <w:spacing w:after="0" w:line="240" w:lineRule="auto"/>
        <w:ind w:firstLine="851"/>
        <w:contextualSpacing/>
        <w:jc w:val="both"/>
        <w:rPr>
          <w:rFonts w:ascii="Times New Roman" w:eastAsia="Calibri" w:hAnsi="Times New Roman" w:cs="Times New Roman"/>
          <w:sz w:val="24"/>
          <w:szCs w:val="24"/>
        </w:rPr>
      </w:pPr>
      <w:r w:rsidRPr="00503E43">
        <w:rPr>
          <w:rFonts w:ascii="Times New Roman" w:eastAsia="Calibri" w:hAnsi="Times New Roman" w:cs="Times New Roman"/>
          <w:sz w:val="24"/>
          <w:szCs w:val="24"/>
        </w:rPr>
        <w:t>Должностные оклады заместителя повышаются одновременно с увеличением базового оклада по профессионально квалификационной группе «Общеотраслевые профессии рабочих первого уровня первого квалификационного уровня» в организациях путем внесения изменений (дополнений) в трудовые договоры.</w:t>
      </w:r>
    </w:p>
    <w:p w:rsidR="00503E43" w:rsidRPr="00503E43" w:rsidRDefault="00503E43" w:rsidP="00503E43">
      <w:pPr>
        <w:spacing w:after="200" w:line="276" w:lineRule="auto"/>
        <w:ind w:firstLine="900"/>
        <w:jc w:val="both"/>
        <w:rPr>
          <w:rFonts w:ascii="Times New Roman" w:eastAsiaTheme="minorEastAsia" w:hAnsi="Times New Roman" w:cs="Times New Roman"/>
          <w:sz w:val="24"/>
          <w:szCs w:val="24"/>
          <w:lang w:eastAsia="ru-RU"/>
        </w:rPr>
      </w:pPr>
    </w:p>
    <w:p w:rsidR="00503E43" w:rsidRPr="00503E43" w:rsidRDefault="00503E43" w:rsidP="00503E43">
      <w:pPr>
        <w:tabs>
          <w:tab w:val="left" w:pos="1701"/>
        </w:tabs>
        <w:spacing w:after="0" w:line="240" w:lineRule="auto"/>
        <w:ind w:left="4536" w:firstLine="11"/>
        <w:jc w:val="center"/>
        <w:rPr>
          <w:rFonts w:ascii="Times New Roman" w:eastAsiaTheme="minorEastAsia" w:hAnsi="Times New Roman" w:cs="Times New Roman"/>
          <w:b/>
          <w:sz w:val="24"/>
          <w:szCs w:val="24"/>
          <w:lang w:eastAsia="ru-RU"/>
        </w:rPr>
      </w:pPr>
    </w:p>
    <w:p w:rsidR="00503E43" w:rsidRPr="00503E43" w:rsidRDefault="00503E43" w:rsidP="00503E43">
      <w:pPr>
        <w:tabs>
          <w:tab w:val="left" w:pos="1701"/>
        </w:tabs>
        <w:spacing w:after="0" w:line="240" w:lineRule="auto"/>
        <w:ind w:left="4536" w:firstLine="11"/>
        <w:jc w:val="center"/>
        <w:rPr>
          <w:rFonts w:ascii="Times New Roman" w:eastAsiaTheme="minorEastAsia" w:hAnsi="Times New Roman" w:cs="Times New Roman"/>
          <w:b/>
          <w:sz w:val="24"/>
          <w:szCs w:val="24"/>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4185"/>
        </w:tabs>
        <w:spacing w:after="0" w:line="240" w:lineRule="auto"/>
        <w:rPr>
          <w:rFonts w:ascii="Times New Roman" w:eastAsiaTheme="minorEastAsia" w:hAnsi="Times New Roman" w:cs="Times New Roman"/>
          <w:lang w:eastAsia="ru-RU"/>
        </w:rPr>
      </w:pPr>
    </w:p>
    <w:p w:rsidR="00503E43" w:rsidRPr="00503E43" w:rsidRDefault="00503E43" w:rsidP="00503E43">
      <w:pPr>
        <w:tabs>
          <w:tab w:val="left" w:pos="1701"/>
        </w:tabs>
        <w:spacing w:after="0" w:line="240" w:lineRule="auto"/>
        <w:ind w:left="4536" w:firstLine="11"/>
        <w:jc w:val="center"/>
        <w:rPr>
          <w:rFonts w:ascii="Times New Roman" w:eastAsiaTheme="minorEastAsia" w:hAnsi="Times New Roman" w:cs="Times New Roman"/>
          <w:b/>
          <w:lang w:eastAsia="ru-RU"/>
        </w:rPr>
      </w:pPr>
    </w:p>
    <w:p w:rsidR="00503E43" w:rsidRPr="00503E43" w:rsidRDefault="00503E43" w:rsidP="00503E43">
      <w:pPr>
        <w:tabs>
          <w:tab w:val="left" w:pos="1701"/>
        </w:tabs>
        <w:spacing w:after="0" w:line="240" w:lineRule="auto"/>
        <w:ind w:left="4536" w:firstLine="11"/>
        <w:jc w:val="center"/>
        <w:rPr>
          <w:rFonts w:ascii="Times New Roman" w:eastAsiaTheme="minorEastAsia" w:hAnsi="Times New Roman" w:cs="Times New Roman"/>
          <w:lang w:eastAsia="ru-RU"/>
        </w:rPr>
      </w:pPr>
    </w:p>
    <w:p w:rsidR="00503E43" w:rsidRPr="00503E43" w:rsidRDefault="00503E43" w:rsidP="00503E43">
      <w:pPr>
        <w:tabs>
          <w:tab w:val="left" w:pos="1701"/>
        </w:tabs>
        <w:spacing w:after="0" w:line="240" w:lineRule="auto"/>
        <w:ind w:left="4536" w:firstLine="11"/>
        <w:jc w:val="center"/>
        <w:rPr>
          <w:rFonts w:ascii="Times New Roman" w:eastAsiaTheme="minorEastAsia" w:hAnsi="Times New Roman" w:cs="Times New Roman"/>
          <w:lang w:eastAsia="ru-RU"/>
        </w:rPr>
      </w:pPr>
    </w:p>
    <w:p w:rsidR="00503E43" w:rsidRPr="00503E43" w:rsidRDefault="00503E43" w:rsidP="00503E43">
      <w:pPr>
        <w:tabs>
          <w:tab w:val="left" w:pos="1701"/>
        </w:tabs>
        <w:spacing w:after="0" w:line="240" w:lineRule="auto"/>
        <w:ind w:left="4536" w:firstLine="11"/>
        <w:jc w:val="center"/>
        <w:rPr>
          <w:rFonts w:ascii="Times New Roman" w:eastAsiaTheme="minorEastAsia" w:hAnsi="Times New Roman" w:cs="Times New Roman"/>
          <w:lang w:eastAsia="ru-RU"/>
        </w:rPr>
      </w:pPr>
    </w:p>
    <w:p w:rsidR="00503E43" w:rsidRPr="00503E43" w:rsidRDefault="00503E43" w:rsidP="00503E43">
      <w:pPr>
        <w:tabs>
          <w:tab w:val="left" w:pos="1701"/>
        </w:tabs>
        <w:spacing w:after="0" w:line="240" w:lineRule="auto"/>
        <w:ind w:left="4536" w:firstLine="11"/>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 xml:space="preserve">Приложение № 1к Положению об оплате труда работников муниципального бюджетного дошкольного образовательного учреждения «Детский сад № 75» </w:t>
      </w:r>
    </w:p>
    <w:p w:rsidR="00503E43" w:rsidRPr="00503E43" w:rsidRDefault="00503E43" w:rsidP="00503E43">
      <w:pPr>
        <w:spacing w:after="0" w:line="240" w:lineRule="auto"/>
        <w:ind w:firstLine="720"/>
        <w:jc w:val="center"/>
        <w:rPr>
          <w:rFonts w:ascii="Times New Roman" w:eastAsiaTheme="minorEastAsia" w:hAnsi="Times New Roman" w:cs="Times New Roman"/>
          <w:b/>
          <w:lang w:eastAsia="ru-RU"/>
        </w:rPr>
      </w:pPr>
      <w:r w:rsidRPr="00503E43">
        <w:rPr>
          <w:rFonts w:ascii="Times New Roman" w:eastAsiaTheme="minorEastAsia" w:hAnsi="Times New Roman" w:cs="Times New Roman"/>
          <w:b/>
          <w:lang w:eastAsia="ru-RU"/>
        </w:rPr>
        <w:t>Размеры должностных окладов работников муниципального бюджетного дошкольного образовательного учреждения «Детский сад № 75», за исключением руководителя, его заместителей</w:t>
      </w:r>
    </w:p>
    <w:tbl>
      <w:tblPr>
        <w:tblW w:w="4966" w:type="pct"/>
        <w:tblLook w:val="0000" w:firstRow="0" w:lastRow="0" w:firstColumn="0" w:lastColumn="0" w:noHBand="0" w:noVBand="0"/>
      </w:tblPr>
      <w:tblGrid>
        <w:gridCol w:w="3584"/>
        <w:gridCol w:w="4000"/>
        <w:gridCol w:w="1697"/>
      </w:tblGrid>
      <w:tr w:rsidR="00503E43" w:rsidRPr="00503E43" w:rsidTr="000D7126">
        <w:trPr>
          <w:tblHeader/>
        </w:trPr>
        <w:tc>
          <w:tcPr>
            <w:tcW w:w="1931" w:type="pct"/>
            <w:tcBorders>
              <w:top w:val="single" w:sz="8" w:space="0" w:color="auto"/>
              <w:left w:val="single" w:sz="8" w:space="0" w:color="auto"/>
              <w:bottom w:val="single" w:sz="8" w:space="0" w:color="auto"/>
              <w:right w:val="single" w:sz="8" w:space="0" w:color="000000"/>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bookmarkStart w:id="3" w:name="OLE_LINK3"/>
            <w:bookmarkStart w:id="4" w:name="OLE_LINK4"/>
            <w:r w:rsidRPr="00503E43">
              <w:rPr>
                <w:rFonts w:ascii="Times New Roman" w:eastAsiaTheme="minorEastAsia" w:hAnsi="Times New Roman" w:cs="Times New Roman"/>
                <w:lang w:eastAsia="ru-RU"/>
              </w:rPr>
              <w:t>Квалификационные уровни/ должности профессорско-преподавательского состава, отнесенные к квалификационным уровням</w:t>
            </w:r>
          </w:p>
        </w:tc>
        <w:tc>
          <w:tcPr>
            <w:tcW w:w="2155"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Должности, отнесенные к квалификационным уровням</w:t>
            </w:r>
          </w:p>
        </w:tc>
        <w:tc>
          <w:tcPr>
            <w:tcW w:w="914"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Размер должностного оклада, рублей</w:t>
            </w:r>
          </w:p>
        </w:tc>
      </w:tr>
      <w:tr w:rsidR="00503E43" w:rsidRPr="00503E43" w:rsidTr="000D7126">
        <w:tc>
          <w:tcPr>
            <w:tcW w:w="5000" w:type="pct"/>
            <w:gridSpan w:val="3"/>
            <w:tcBorders>
              <w:top w:val="single" w:sz="8" w:space="0" w:color="auto"/>
              <w:left w:val="single" w:sz="8" w:space="0" w:color="auto"/>
              <w:bottom w:val="single" w:sz="8" w:space="0" w:color="auto"/>
              <w:right w:val="single" w:sz="8" w:space="0" w:color="auto"/>
            </w:tcBorders>
            <w:vAlign w:val="center"/>
          </w:tcPr>
          <w:p w:rsidR="00503E43" w:rsidRPr="00503E43" w:rsidRDefault="00503E43" w:rsidP="00503E43">
            <w:pPr>
              <w:numPr>
                <w:ilvl w:val="0"/>
                <w:numId w:val="12"/>
              </w:num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Профессиональная квалификационная группа «Общеотраслевых профессий рабочих»</w:t>
            </w:r>
          </w:p>
        </w:tc>
      </w:tr>
      <w:tr w:rsidR="00503E43" w:rsidRPr="00503E43" w:rsidTr="000D7126">
        <w:tc>
          <w:tcPr>
            <w:tcW w:w="5000" w:type="pct"/>
            <w:gridSpan w:val="3"/>
            <w:tcBorders>
              <w:top w:val="single" w:sz="8" w:space="0" w:color="auto"/>
              <w:left w:val="single" w:sz="8" w:space="0" w:color="auto"/>
              <w:bottom w:val="single" w:sz="8" w:space="0" w:color="auto"/>
              <w:right w:val="single" w:sz="8" w:space="0" w:color="auto"/>
            </w:tcBorders>
            <w:vAlign w:val="center"/>
          </w:tcPr>
          <w:p w:rsidR="00503E43" w:rsidRPr="00503E43" w:rsidRDefault="00503E43" w:rsidP="00503E43">
            <w:pPr>
              <w:numPr>
                <w:ilvl w:val="1"/>
                <w:numId w:val="12"/>
              </w:num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Профессиональная квалификационная группа «Общеотраслевых профессий рабочих первого уровня»</w:t>
            </w:r>
          </w:p>
        </w:tc>
      </w:tr>
      <w:tr w:rsidR="00503E43" w:rsidRPr="00503E43" w:rsidTr="000D7126">
        <w:tc>
          <w:tcPr>
            <w:tcW w:w="1931" w:type="pct"/>
            <w:tcBorders>
              <w:top w:val="single" w:sz="8" w:space="0" w:color="auto"/>
              <w:left w:val="single" w:sz="8" w:space="0" w:color="auto"/>
              <w:bottom w:val="single" w:sz="8" w:space="0" w:color="auto"/>
              <w:right w:val="single" w:sz="8" w:space="0" w:color="000000"/>
            </w:tcBorders>
          </w:tcPr>
          <w:p w:rsidR="00503E43" w:rsidRPr="00503E43" w:rsidRDefault="00503E43" w:rsidP="00503E43">
            <w:pPr>
              <w:spacing w:after="200" w:line="276" w:lineRule="auto"/>
              <w:contextualSpacing/>
              <w:jc w:val="both"/>
              <w:rPr>
                <w:rFonts w:ascii="Times New Roman" w:eastAsia="Calibri" w:hAnsi="Times New Roman" w:cs="Times New Roman"/>
              </w:rPr>
            </w:pPr>
            <w:r w:rsidRPr="00503E43">
              <w:rPr>
                <w:rFonts w:ascii="Times New Roman" w:eastAsia="Calibri" w:hAnsi="Times New Roman" w:cs="Times New Roman"/>
              </w:rPr>
              <w:t>1 квалификационный уровень</w:t>
            </w:r>
          </w:p>
        </w:tc>
        <w:tc>
          <w:tcPr>
            <w:tcW w:w="2155" w:type="pct"/>
            <w:tcBorders>
              <w:top w:val="single" w:sz="8" w:space="0" w:color="auto"/>
              <w:left w:val="nil"/>
              <w:bottom w:val="single" w:sz="8" w:space="0" w:color="auto"/>
              <w:right w:val="single" w:sz="8" w:space="0" w:color="auto"/>
            </w:tcBorders>
          </w:tcPr>
          <w:p w:rsidR="00503E43" w:rsidRPr="00503E43" w:rsidRDefault="00503E43" w:rsidP="00503E43">
            <w:pPr>
              <w:spacing w:after="200" w:line="276" w:lineRule="auto"/>
              <w:contextualSpacing/>
              <w:jc w:val="both"/>
              <w:rPr>
                <w:rFonts w:ascii="Times New Roman" w:eastAsia="Calibri" w:hAnsi="Times New Roman" w:cs="Times New Roman"/>
              </w:rPr>
            </w:pPr>
            <w:r w:rsidRPr="00503E43">
              <w:rPr>
                <w:rFonts w:ascii="Times New Roman" w:eastAsia="Calibri" w:hAnsi="Times New Roman" w:cs="Times New Roman"/>
              </w:rPr>
              <w:t>Профессии рабочих, по которым предусмотрено присвоение 1, 2 квалификационных разрядов в соответствии с Единым квалификационным справочником работ и профессий рабочих; грузчик; дворник; сторож; уборщик  служебных помещений; рабочий по комплексному обслуживанию и ремонту зданий; кухонный рабочий; машинист по стирке и ремонту спецодежды; повар;</w:t>
            </w:r>
          </w:p>
        </w:tc>
        <w:tc>
          <w:tcPr>
            <w:tcW w:w="914"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3 300</w:t>
            </w:r>
          </w:p>
        </w:tc>
      </w:tr>
      <w:tr w:rsidR="00503E43" w:rsidRPr="00503E43" w:rsidTr="000D7126">
        <w:tc>
          <w:tcPr>
            <w:tcW w:w="1931" w:type="pct"/>
            <w:tcBorders>
              <w:top w:val="single" w:sz="8" w:space="0" w:color="auto"/>
              <w:left w:val="single" w:sz="8" w:space="0" w:color="auto"/>
              <w:bottom w:val="single" w:sz="8" w:space="0" w:color="auto"/>
              <w:right w:val="single" w:sz="8" w:space="0" w:color="000000"/>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p>
        </w:tc>
        <w:tc>
          <w:tcPr>
            <w:tcW w:w="2155" w:type="pct"/>
            <w:tcBorders>
              <w:top w:val="single" w:sz="8" w:space="0" w:color="auto"/>
              <w:left w:val="nil"/>
              <w:bottom w:val="single" w:sz="8" w:space="0" w:color="auto"/>
              <w:right w:val="single" w:sz="8" w:space="0" w:color="auto"/>
            </w:tcBorders>
          </w:tcPr>
          <w:p w:rsidR="00503E43" w:rsidRPr="00503E43" w:rsidRDefault="00503E43" w:rsidP="00503E43">
            <w:pPr>
              <w:spacing w:after="0" w:line="240" w:lineRule="auto"/>
              <w:ind w:firstLine="15"/>
              <w:jc w:val="both"/>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 xml:space="preserve">Профессии рабочих, по которым предусмотрено присвоение  3 квалификационного разряда в соответствии с Единым квалификационным справочником работ и профессий рабочих*: кастелянша; кладовщик; </w:t>
            </w:r>
          </w:p>
        </w:tc>
        <w:tc>
          <w:tcPr>
            <w:tcW w:w="914"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3 400</w:t>
            </w:r>
          </w:p>
        </w:tc>
      </w:tr>
      <w:tr w:rsidR="00503E43" w:rsidRPr="00503E43" w:rsidTr="000D7126">
        <w:tc>
          <w:tcPr>
            <w:tcW w:w="5000" w:type="pct"/>
            <w:gridSpan w:val="3"/>
            <w:tcBorders>
              <w:top w:val="single" w:sz="8" w:space="0" w:color="auto"/>
              <w:left w:val="single" w:sz="8" w:space="0" w:color="auto"/>
              <w:bottom w:val="single" w:sz="8" w:space="0" w:color="auto"/>
              <w:right w:val="single" w:sz="8" w:space="0" w:color="auto"/>
            </w:tcBorders>
            <w:vAlign w:val="center"/>
          </w:tcPr>
          <w:p w:rsidR="00503E43" w:rsidRPr="00503E43" w:rsidRDefault="00503E43" w:rsidP="00503E43">
            <w:pPr>
              <w:numPr>
                <w:ilvl w:val="1"/>
                <w:numId w:val="12"/>
              </w:num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lastRenderedPageBreak/>
              <w:t>Профессиональная квалификационная группа «Общеотраслевых профессий рабочих второго уровня»</w:t>
            </w:r>
          </w:p>
        </w:tc>
      </w:tr>
      <w:tr w:rsidR="00503E43" w:rsidRPr="00503E43" w:rsidTr="000D7126">
        <w:tc>
          <w:tcPr>
            <w:tcW w:w="1931" w:type="pct"/>
            <w:vMerge w:val="restart"/>
            <w:tcBorders>
              <w:top w:val="single" w:sz="8" w:space="0" w:color="auto"/>
              <w:left w:val="single" w:sz="8" w:space="0" w:color="auto"/>
              <w:right w:val="single" w:sz="8" w:space="0" w:color="000000"/>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1 квалификационный уровень</w:t>
            </w:r>
          </w:p>
        </w:tc>
        <w:tc>
          <w:tcPr>
            <w:tcW w:w="2155" w:type="pct"/>
            <w:tcBorders>
              <w:top w:val="single" w:sz="8" w:space="0" w:color="auto"/>
              <w:left w:val="nil"/>
              <w:bottom w:val="single" w:sz="8" w:space="0" w:color="auto"/>
              <w:right w:val="single" w:sz="8" w:space="0" w:color="auto"/>
            </w:tcBorders>
          </w:tcPr>
          <w:p w:rsidR="00503E43" w:rsidRPr="00503E43" w:rsidRDefault="00503E43" w:rsidP="00503E43">
            <w:pPr>
              <w:spacing w:after="200" w:line="276" w:lineRule="auto"/>
              <w:contextualSpacing/>
              <w:jc w:val="both"/>
              <w:rPr>
                <w:rFonts w:ascii="Times New Roman" w:eastAsia="Calibri" w:hAnsi="Times New Roman" w:cs="Times New Roman"/>
              </w:rPr>
            </w:pPr>
            <w:r w:rsidRPr="00503E43">
              <w:rPr>
                <w:rFonts w:ascii="Times New Roman" w:eastAsia="Calibri" w:hAnsi="Times New Roman" w:cs="Times New Roman"/>
              </w:rPr>
              <w:t>Профессии рабочих, по которым предусмотрено присвоение 4  квалификационного разряда в соответствии с Единым квалификационным справочником работ и профессий рабочих *: рабочий по комплексному обслуживанию и ремонту зданий; повар</w:t>
            </w:r>
          </w:p>
        </w:tc>
        <w:tc>
          <w:tcPr>
            <w:tcW w:w="914"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3 700</w:t>
            </w:r>
          </w:p>
        </w:tc>
      </w:tr>
      <w:tr w:rsidR="00503E43" w:rsidRPr="00503E43" w:rsidTr="000D7126">
        <w:tc>
          <w:tcPr>
            <w:tcW w:w="1931" w:type="pct"/>
            <w:vMerge/>
            <w:tcBorders>
              <w:left w:val="single" w:sz="8" w:space="0" w:color="auto"/>
              <w:bottom w:val="single" w:sz="8" w:space="0" w:color="auto"/>
              <w:right w:val="single" w:sz="8" w:space="0" w:color="000000"/>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p>
        </w:tc>
        <w:tc>
          <w:tcPr>
            <w:tcW w:w="2155" w:type="pct"/>
            <w:tcBorders>
              <w:top w:val="single" w:sz="8" w:space="0" w:color="auto"/>
              <w:left w:val="nil"/>
              <w:bottom w:val="single" w:sz="8" w:space="0" w:color="auto"/>
              <w:right w:val="single" w:sz="8" w:space="0" w:color="auto"/>
            </w:tcBorders>
          </w:tcPr>
          <w:p w:rsidR="00503E43" w:rsidRPr="00503E43" w:rsidRDefault="00503E43" w:rsidP="00503E43">
            <w:pPr>
              <w:spacing w:after="200" w:line="276" w:lineRule="auto"/>
              <w:contextualSpacing/>
              <w:jc w:val="both"/>
              <w:rPr>
                <w:rFonts w:ascii="Times New Roman" w:eastAsia="Calibri" w:hAnsi="Times New Roman" w:cs="Times New Roman"/>
                <w:bCs/>
                <w:i/>
                <w:iCs/>
              </w:rPr>
            </w:pPr>
            <w:r w:rsidRPr="00503E43">
              <w:rPr>
                <w:rFonts w:ascii="Times New Roman" w:eastAsia="Calibri" w:hAnsi="Times New Roman" w:cs="Times New Roman"/>
              </w:rPr>
              <w:t>Профессии рабочих, по которым предусмотрено присвоение 5 квалификационного разряда в соответствии с Единым квалификационным справочником работ и профессий рабочих рабочий по комплексному обслуживанию и ремонту зданий; повар</w:t>
            </w:r>
          </w:p>
        </w:tc>
        <w:tc>
          <w:tcPr>
            <w:tcW w:w="914"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3 800</w:t>
            </w:r>
          </w:p>
        </w:tc>
      </w:tr>
      <w:tr w:rsidR="00503E43" w:rsidRPr="00503E43" w:rsidTr="000D7126">
        <w:tc>
          <w:tcPr>
            <w:tcW w:w="1931" w:type="pct"/>
            <w:tcBorders>
              <w:top w:val="single" w:sz="8" w:space="0" w:color="auto"/>
              <w:left w:val="single" w:sz="8" w:space="0" w:color="auto"/>
              <w:right w:val="single" w:sz="8" w:space="0" w:color="000000"/>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2 квалификационный уровень</w:t>
            </w:r>
          </w:p>
        </w:tc>
        <w:tc>
          <w:tcPr>
            <w:tcW w:w="2155"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200" w:line="276" w:lineRule="auto"/>
              <w:contextualSpacing/>
              <w:jc w:val="both"/>
              <w:rPr>
                <w:rFonts w:ascii="Times New Roman" w:eastAsia="Calibri" w:hAnsi="Times New Roman" w:cs="Times New Roman"/>
              </w:rPr>
            </w:pPr>
            <w:r w:rsidRPr="00503E43">
              <w:rPr>
                <w:rFonts w:ascii="Times New Roman" w:eastAsia="Calibri" w:hAnsi="Times New Roman" w:cs="Times New Roman"/>
              </w:rPr>
              <w:t>Профессии рабочих, по которым предусмотрено присвоение 6 квалификационного разряда в соответствии с Единым квалификационным справочником работ и профессий рабочих *: рабочий по комплексному обслуживанию и ремонту зданий; повар</w:t>
            </w:r>
          </w:p>
        </w:tc>
        <w:tc>
          <w:tcPr>
            <w:tcW w:w="914"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3 900</w:t>
            </w:r>
          </w:p>
        </w:tc>
      </w:tr>
      <w:tr w:rsidR="00503E43" w:rsidRPr="00503E43" w:rsidTr="000D7126">
        <w:tc>
          <w:tcPr>
            <w:tcW w:w="1931" w:type="pct"/>
            <w:tcBorders>
              <w:top w:val="single" w:sz="8" w:space="0" w:color="auto"/>
              <w:left w:val="single" w:sz="8" w:space="0" w:color="auto"/>
              <w:bottom w:val="single" w:sz="8" w:space="0" w:color="auto"/>
              <w:right w:val="single" w:sz="8" w:space="0" w:color="000000"/>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3 квалификационный уровень</w:t>
            </w:r>
          </w:p>
        </w:tc>
        <w:tc>
          <w:tcPr>
            <w:tcW w:w="2155" w:type="pct"/>
            <w:tcBorders>
              <w:top w:val="single" w:sz="8" w:space="0" w:color="auto"/>
              <w:left w:val="nil"/>
              <w:bottom w:val="single" w:sz="8" w:space="0" w:color="auto"/>
              <w:right w:val="single" w:sz="8" w:space="0" w:color="auto"/>
            </w:tcBorders>
          </w:tcPr>
          <w:p w:rsidR="00503E43" w:rsidRPr="00503E43" w:rsidRDefault="00503E43" w:rsidP="00503E43">
            <w:pPr>
              <w:spacing w:after="200" w:line="276" w:lineRule="auto"/>
              <w:contextualSpacing/>
              <w:jc w:val="both"/>
              <w:rPr>
                <w:rFonts w:ascii="Times New Roman" w:eastAsia="Calibri" w:hAnsi="Times New Roman" w:cs="Times New Roman"/>
                <w:bCs/>
                <w:i/>
                <w:iCs/>
              </w:rPr>
            </w:pPr>
            <w:r w:rsidRPr="00503E43">
              <w:rPr>
                <w:rFonts w:ascii="Times New Roman" w:eastAsia="Calibri" w:hAnsi="Times New Roman" w:cs="Times New Roman"/>
              </w:rPr>
              <w:t>Профессии рабочих, по которым предусмотрено присвоение 8 квалификационного разряда в соответствии с Единым квалификационным справочником работ и профессий рабочих*</w:t>
            </w:r>
          </w:p>
        </w:tc>
        <w:tc>
          <w:tcPr>
            <w:tcW w:w="914"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4 100</w:t>
            </w:r>
          </w:p>
        </w:tc>
      </w:tr>
      <w:tr w:rsidR="00503E43" w:rsidRPr="00503E43" w:rsidTr="000D7126">
        <w:tc>
          <w:tcPr>
            <w:tcW w:w="5000" w:type="pct"/>
            <w:gridSpan w:val="3"/>
            <w:tcBorders>
              <w:top w:val="single" w:sz="8" w:space="0" w:color="auto"/>
              <w:left w:val="single" w:sz="8" w:space="0" w:color="auto"/>
              <w:bottom w:val="single" w:sz="8" w:space="0" w:color="auto"/>
              <w:right w:val="single" w:sz="8" w:space="0" w:color="auto"/>
            </w:tcBorders>
            <w:vAlign w:val="center"/>
          </w:tcPr>
          <w:p w:rsidR="00503E43" w:rsidRPr="00503E43" w:rsidRDefault="00503E43" w:rsidP="00503E43">
            <w:pPr>
              <w:numPr>
                <w:ilvl w:val="0"/>
                <w:numId w:val="12"/>
              </w:num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 xml:space="preserve">Профессиональные квалификационные группы общеотраслевых должностей руководителей, специалистов и служащих </w:t>
            </w:r>
          </w:p>
        </w:tc>
      </w:tr>
      <w:tr w:rsidR="00503E43" w:rsidRPr="00503E43" w:rsidTr="000D7126">
        <w:tc>
          <w:tcPr>
            <w:tcW w:w="5000" w:type="pct"/>
            <w:gridSpan w:val="3"/>
            <w:tcBorders>
              <w:top w:val="single" w:sz="8" w:space="0" w:color="auto"/>
              <w:left w:val="single" w:sz="8" w:space="0" w:color="auto"/>
              <w:bottom w:val="single" w:sz="8" w:space="0" w:color="auto"/>
              <w:right w:val="single" w:sz="8" w:space="0" w:color="auto"/>
            </w:tcBorders>
            <w:vAlign w:val="center"/>
          </w:tcPr>
          <w:p w:rsidR="00503E43" w:rsidRPr="00503E43" w:rsidRDefault="00503E43" w:rsidP="00503E43">
            <w:pPr>
              <w:numPr>
                <w:ilvl w:val="1"/>
                <w:numId w:val="12"/>
              </w:num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Профессиональная квалификационная группа «Общеотраслевые должности служащих первого уровня»</w:t>
            </w:r>
          </w:p>
        </w:tc>
      </w:tr>
      <w:tr w:rsidR="00503E43" w:rsidRPr="00503E43" w:rsidTr="000D7126">
        <w:trPr>
          <w:trHeight w:val="1195"/>
        </w:trPr>
        <w:tc>
          <w:tcPr>
            <w:tcW w:w="1931" w:type="pct"/>
            <w:tcBorders>
              <w:top w:val="single" w:sz="8" w:space="0" w:color="auto"/>
              <w:left w:val="single" w:sz="8" w:space="0" w:color="auto"/>
              <w:bottom w:val="single" w:sz="8" w:space="0" w:color="auto"/>
              <w:right w:val="single" w:sz="8" w:space="0" w:color="000000"/>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1 квалификационный уровень</w:t>
            </w:r>
          </w:p>
        </w:tc>
        <w:tc>
          <w:tcPr>
            <w:tcW w:w="2155"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200" w:line="276" w:lineRule="auto"/>
              <w:contextualSpacing/>
              <w:jc w:val="both"/>
              <w:rPr>
                <w:rFonts w:ascii="Times New Roman" w:eastAsia="Calibri" w:hAnsi="Times New Roman" w:cs="Times New Roman"/>
              </w:rPr>
            </w:pPr>
            <w:r w:rsidRPr="00503E43">
              <w:rPr>
                <w:rFonts w:ascii="Times New Roman" w:eastAsia="Calibri" w:hAnsi="Times New Roman" w:cs="Times New Roman"/>
              </w:rPr>
              <w:t xml:space="preserve">Делопроизводитель; </w:t>
            </w:r>
          </w:p>
        </w:tc>
        <w:tc>
          <w:tcPr>
            <w:tcW w:w="914"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3 855</w:t>
            </w:r>
          </w:p>
        </w:tc>
      </w:tr>
      <w:tr w:rsidR="00503E43" w:rsidRPr="00503E43" w:rsidTr="000D7126">
        <w:tc>
          <w:tcPr>
            <w:tcW w:w="5000" w:type="pct"/>
            <w:gridSpan w:val="3"/>
            <w:tcBorders>
              <w:top w:val="single" w:sz="8" w:space="0" w:color="auto"/>
              <w:left w:val="single" w:sz="8" w:space="0" w:color="auto"/>
              <w:bottom w:val="single" w:sz="8" w:space="0" w:color="auto"/>
              <w:right w:val="single" w:sz="8" w:space="0" w:color="auto"/>
            </w:tcBorders>
            <w:vAlign w:val="center"/>
          </w:tcPr>
          <w:p w:rsidR="00503E43" w:rsidRPr="00503E43" w:rsidRDefault="00503E43" w:rsidP="00503E43">
            <w:pPr>
              <w:numPr>
                <w:ilvl w:val="1"/>
                <w:numId w:val="12"/>
              </w:num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Профессиональная квалификационная группа «Общеотраслевые должности служащих второго уровня»</w:t>
            </w:r>
          </w:p>
        </w:tc>
      </w:tr>
      <w:tr w:rsidR="00503E43" w:rsidRPr="00503E43" w:rsidTr="000D7126">
        <w:tc>
          <w:tcPr>
            <w:tcW w:w="1931" w:type="pct"/>
            <w:tcBorders>
              <w:top w:val="single" w:sz="8" w:space="0" w:color="auto"/>
              <w:left w:val="single" w:sz="8" w:space="0" w:color="auto"/>
              <w:right w:val="single" w:sz="8" w:space="0" w:color="000000"/>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2 квалификационный уровень</w:t>
            </w:r>
          </w:p>
        </w:tc>
        <w:tc>
          <w:tcPr>
            <w:tcW w:w="2155"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0" w:line="240" w:lineRule="auto"/>
              <w:jc w:val="both"/>
              <w:rPr>
                <w:rFonts w:ascii="Times New Roman" w:eastAsia="Times New Roman" w:hAnsi="Times New Roman" w:cs="Times New Roman"/>
                <w:sz w:val="24"/>
                <w:szCs w:val="24"/>
                <w:lang w:eastAsia="ru-RU"/>
              </w:rPr>
            </w:pPr>
            <w:r w:rsidRPr="00503E43">
              <w:rPr>
                <w:rFonts w:ascii="Times New Roman" w:eastAsia="Times New Roman" w:hAnsi="Times New Roman" w:cs="Times New Roman"/>
                <w:sz w:val="24"/>
                <w:szCs w:val="24"/>
                <w:lang w:eastAsia="ru-RU"/>
              </w:rPr>
              <w:t>Заведующий хозяйством; заведующий складом.</w:t>
            </w:r>
          </w:p>
          <w:p w:rsidR="00503E43" w:rsidRPr="00503E43" w:rsidRDefault="00503E43" w:rsidP="00503E43">
            <w:pPr>
              <w:spacing w:after="200" w:line="276" w:lineRule="auto"/>
              <w:contextualSpacing/>
              <w:jc w:val="both"/>
              <w:rPr>
                <w:rFonts w:ascii="Times New Roman" w:eastAsia="Calibri" w:hAnsi="Times New Roman" w:cs="Times New Roman"/>
              </w:rPr>
            </w:pPr>
          </w:p>
        </w:tc>
        <w:tc>
          <w:tcPr>
            <w:tcW w:w="914"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4 155</w:t>
            </w:r>
          </w:p>
        </w:tc>
      </w:tr>
      <w:tr w:rsidR="00503E43" w:rsidRPr="00503E43" w:rsidTr="000D7126">
        <w:tc>
          <w:tcPr>
            <w:tcW w:w="1931" w:type="pct"/>
            <w:tcBorders>
              <w:top w:val="single" w:sz="8" w:space="0" w:color="auto"/>
              <w:left w:val="single" w:sz="8" w:space="0" w:color="auto"/>
              <w:right w:val="single" w:sz="8" w:space="0" w:color="000000"/>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lastRenderedPageBreak/>
              <w:t>3 квалификационный уровень</w:t>
            </w:r>
          </w:p>
        </w:tc>
        <w:tc>
          <w:tcPr>
            <w:tcW w:w="2155"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200" w:line="276" w:lineRule="auto"/>
              <w:contextualSpacing/>
              <w:jc w:val="both"/>
              <w:rPr>
                <w:rFonts w:ascii="Times New Roman" w:eastAsia="Calibri" w:hAnsi="Times New Roman" w:cs="Times New Roman"/>
              </w:rPr>
            </w:pPr>
            <w:r w:rsidRPr="00503E43">
              <w:rPr>
                <w:rFonts w:ascii="Times New Roman" w:eastAsia="Calibri" w:hAnsi="Times New Roman" w:cs="Times New Roman"/>
              </w:rPr>
              <w:t xml:space="preserve"> (шеф-повар). </w:t>
            </w:r>
          </w:p>
          <w:p w:rsidR="00503E43" w:rsidRPr="00503E43" w:rsidRDefault="00503E43" w:rsidP="00503E43">
            <w:pPr>
              <w:spacing w:after="200" w:line="276" w:lineRule="auto"/>
              <w:contextualSpacing/>
              <w:jc w:val="both"/>
              <w:rPr>
                <w:rFonts w:ascii="Times New Roman" w:eastAsia="Calibri" w:hAnsi="Times New Roman" w:cs="Times New Roman"/>
              </w:rPr>
            </w:pPr>
            <w:r w:rsidRPr="00503E43">
              <w:rPr>
                <w:rFonts w:ascii="Times New Roman" w:eastAsia="Calibri" w:hAnsi="Times New Roman" w:cs="Times New Roman"/>
              </w:rPr>
              <w:t xml:space="preserve">Должности служащих первого квалификационного уровня, по которым устанавливается </w:t>
            </w:r>
            <w:r w:rsidRPr="00503E43">
              <w:rPr>
                <w:rFonts w:ascii="Times New Roman" w:eastAsia="Calibri" w:hAnsi="Times New Roman" w:cs="Times New Roman"/>
                <w:lang w:val="en-US"/>
              </w:rPr>
              <w:t>I</w:t>
            </w:r>
            <w:r w:rsidRPr="00503E43">
              <w:rPr>
                <w:rFonts w:ascii="Times New Roman" w:eastAsia="Calibri" w:hAnsi="Times New Roman" w:cs="Times New Roman"/>
              </w:rPr>
              <w:t xml:space="preserve">   внутри должностная категория</w:t>
            </w:r>
          </w:p>
        </w:tc>
        <w:tc>
          <w:tcPr>
            <w:tcW w:w="914"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4 355</w:t>
            </w:r>
          </w:p>
        </w:tc>
      </w:tr>
      <w:tr w:rsidR="00503E43" w:rsidRPr="00503E43" w:rsidTr="000D7126">
        <w:tc>
          <w:tcPr>
            <w:tcW w:w="5000" w:type="pct"/>
            <w:gridSpan w:val="3"/>
            <w:tcBorders>
              <w:top w:val="single" w:sz="8" w:space="0" w:color="auto"/>
              <w:left w:val="single" w:sz="8" w:space="0" w:color="auto"/>
              <w:bottom w:val="single" w:sz="8" w:space="0" w:color="auto"/>
              <w:right w:val="single" w:sz="8" w:space="0" w:color="auto"/>
            </w:tcBorders>
            <w:vAlign w:val="center"/>
          </w:tcPr>
          <w:p w:rsidR="00503E43" w:rsidRPr="00503E43" w:rsidRDefault="00503E43" w:rsidP="00503E43">
            <w:pPr>
              <w:numPr>
                <w:ilvl w:val="1"/>
                <w:numId w:val="12"/>
              </w:num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Профессиональная квалификационная группа «Общеотраслевые должности служащих третьего уровня»</w:t>
            </w:r>
          </w:p>
        </w:tc>
      </w:tr>
      <w:tr w:rsidR="00503E43" w:rsidRPr="00503E43" w:rsidTr="000D7126">
        <w:tc>
          <w:tcPr>
            <w:tcW w:w="1931" w:type="pct"/>
            <w:tcBorders>
              <w:top w:val="single" w:sz="8" w:space="0" w:color="auto"/>
              <w:left w:val="single" w:sz="8" w:space="0" w:color="auto"/>
              <w:bottom w:val="single" w:sz="8" w:space="0" w:color="auto"/>
              <w:right w:val="single" w:sz="8" w:space="0" w:color="000000"/>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2 квалификационный уровень</w:t>
            </w:r>
          </w:p>
        </w:tc>
        <w:tc>
          <w:tcPr>
            <w:tcW w:w="2155"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0" w:line="240" w:lineRule="auto"/>
              <w:jc w:val="both"/>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 xml:space="preserve">Должности служащих первого квалификационного уровня, по которым устанавливается </w:t>
            </w:r>
            <w:r w:rsidRPr="00503E43">
              <w:rPr>
                <w:rFonts w:ascii="Times New Roman" w:eastAsiaTheme="minorEastAsia" w:hAnsi="Times New Roman" w:cs="Times New Roman"/>
                <w:lang w:val="en-US" w:eastAsia="ru-RU"/>
              </w:rPr>
              <w:t>II</w:t>
            </w:r>
            <w:r w:rsidRPr="00503E43">
              <w:rPr>
                <w:rFonts w:ascii="Times New Roman" w:eastAsiaTheme="minorEastAsia" w:hAnsi="Times New Roman" w:cs="Times New Roman"/>
                <w:lang w:eastAsia="ru-RU"/>
              </w:rPr>
              <w:t xml:space="preserve"> внутри должностная категория </w:t>
            </w:r>
          </w:p>
        </w:tc>
        <w:tc>
          <w:tcPr>
            <w:tcW w:w="914"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4 855</w:t>
            </w:r>
          </w:p>
        </w:tc>
      </w:tr>
      <w:tr w:rsidR="00503E43" w:rsidRPr="00503E43" w:rsidTr="000D7126">
        <w:tc>
          <w:tcPr>
            <w:tcW w:w="1931" w:type="pct"/>
            <w:tcBorders>
              <w:top w:val="single" w:sz="8" w:space="0" w:color="auto"/>
              <w:left w:val="single" w:sz="8" w:space="0" w:color="auto"/>
              <w:bottom w:val="single" w:sz="8" w:space="0" w:color="auto"/>
              <w:right w:val="single" w:sz="8" w:space="0" w:color="000000"/>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3 квалификационный уровень</w:t>
            </w:r>
          </w:p>
        </w:tc>
        <w:tc>
          <w:tcPr>
            <w:tcW w:w="2155"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0" w:line="240" w:lineRule="auto"/>
              <w:jc w:val="both"/>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 xml:space="preserve">Должности служащих первого квалификационного уровня, по которым устанавливается </w:t>
            </w:r>
            <w:r w:rsidRPr="00503E43">
              <w:rPr>
                <w:rFonts w:ascii="Times New Roman" w:eastAsiaTheme="minorEastAsia" w:hAnsi="Times New Roman" w:cs="Times New Roman"/>
                <w:lang w:val="en-US" w:eastAsia="ru-RU"/>
              </w:rPr>
              <w:t>I</w:t>
            </w:r>
            <w:r w:rsidRPr="00503E43">
              <w:rPr>
                <w:rFonts w:ascii="Times New Roman" w:eastAsiaTheme="minorEastAsia" w:hAnsi="Times New Roman" w:cs="Times New Roman"/>
                <w:lang w:eastAsia="ru-RU"/>
              </w:rPr>
              <w:t xml:space="preserve"> внутри должностная категория </w:t>
            </w:r>
          </w:p>
        </w:tc>
        <w:tc>
          <w:tcPr>
            <w:tcW w:w="914" w:type="pct"/>
            <w:tcBorders>
              <w:top w:val="single" w:sz="8" w:space="0" w:color="auto"/>
              <w:left w:val="nil"/>
              <w:bottom w:val="single" w:sz="8" w:space="0" w:color="auto"/>
              <w:right w:val="single" w:sz="8" w:space="0" w:color="auto"/>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4 955</w:t>
            </w:r>
          </w:p>
        </w:tc>
      </w:tr>
      <w:tr w:rsidR="00503E43" w:rsidRPr="00503E43" w:rsidTr="000D7126">
        <w:tblPrEx>
          <w:tblLook w:val="00A0" w:firstRow="1" w:lastRow="0" w:firstColumn="1" w:lastColumn="0" w:noHBand="0" w:noVBand="0"/>
        </w:tblPrEx>
        <w:tc>
          <w:tcPr>
            <w:tcW w:w="5000" w:type="pct"/>
            <w:gridSpan w:val="3"/>
            <w:tcBorders>
              <w:top w:val="single" w:sz="8" w:space="0" w:color="auto"/>
              <w:left w:val="single" w:sz="8" w:space="0" w:color="auto"/>
              <w:bottom w:val="nil"/>
              <w:right w:val="single" w:sz="8" w:space="0" w:color="000000"/>
            </w:tcBorders>
          </w:tcPr>
          <w:p w:rsidR="00503E43" w:rsidRPr="00503E43" w:rsidRDefault="00503E43" w:rsidP="00503E43">
            <w:pPr>
              <w:numPr>
                <w:ilvl w:val="0"/>
                <w:numId w:val="12"/>
              </w:numPr>
              <w:spacing w:after="0" w:line="240" w:lineRule="auto"/>
              <w:contextualSpacing/>
              <w:jc w:val="center"/>
              <w:rPr>
                <w:rFonts w:ascii="Times New Roman" w:eastAsia="Calibri" w:hAnsi="Times New Roman" w:cs="Times New Roman"/>
              </w:rPr>
            </w:pPr>
            <w:r w:rsidRPr="00503E43">
              <w:rPr>
                <w:rFonts w:ascii="Times New Roman" w:eastAsia="Calibri" w:hAnsi="Times New Roman" w:cs="Times New Roman"/>
              </w:rPr>
              <w:t>Профессиональные квалификационные группы работников образования (за исключением должностей работников дополнительного профессионального образования)</w:t>
            </w:r>
          </w:p>
        </w:tc>
      </w:tr>
      <w:tr w:rsidR="00503E43" w:rsidRPr="00503E43" w:rsidTr="000D7126">
        <w:tblPrEx>
          <w:tblLook w:val="00A0" w:firstRow="1" w:lastRow="0" w:firstColumn="1" w:lastColumn="0" w:noHBand="0" w:noVBand="0"/>
        </w:tblPrEx>
        <w:tc>
          <w:tcPr>
            <w:tcW w:w="5000" w:type="pct"/>
            <w:gridSpan w:val="3"/>
            <w:tcBorders>
              <w:top w:val="single" w:sz="8" w:space="0" w:color="auto"/>
              <w:left w:val="single" w:sz="8" w:space="0" w:color="auto"/>
              <w:bottom w:val="nil"/>
              <w:right w:val="single" w:sz="8" w:space="0" w:color="000000"/>
            </w:tcBorders>
          </w:tcPr>
          <w:p w:rsidR="00503E43" w:rsidRPr="00503E43" w:rsidRDefault="00503E43" w:rsidP="00503E43">
            <w:pPr>
              <w:numPr>
                <w:ilvl w:val="1"/>
                <w:numId w:val="12"/>
              </w:numPr>
              <w:spacing w:after="0" w:line="240" w:lineRule="auto"/>
              <w:contextualSpacing/>
              <w:jc w:val="center"/>
              <w:rPr>
                <w:rFonts w:ascii="Times New Roman" w:eastAsia="Calibri" w:hAnsi="Times New Roman" w:cs="Times New Roman"/>
              </w:rPr>
            </w:pPr>
            <w:r w:rsidRPr="00503E43">
              <w:rPr>
                <w:rFonts w:ascii="Times New Roman" w:eastAsia="Calibri" w:hAnsi="Times New Roman" w:cs="Times New Roman"/>
              </w:rPr>
              <w:t>Профессиональная квалификационная группа должностей работников</w:t>
            </w:r>
          </w:p>
          <w:p w:rsidR="00503E43" w:rsidRPr="00503E43" w:rsidRDefault="00503E43" w:rsidP="00503E43">
            <w:pPr>
              <w:spacing w:after="0" w:line="240" w:lineRule="auto"/>
              <w:ind w:firstLine="720"/>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учебно-вспомогательного персонала первого уровня</w:t>
            </w:r>
          </w:p>
        </w:tc>
      </w:tr>
      <w:tr w:rsidR="00503E43" w:rsidRPr="00503E43" w:rsidTr="000D7126">
        <w:tblPrEx>
          <w:tblLook w:val="00A0" w:firstRow="1" w:lastRow="0" w:firstColumn="1" w:lastColumn="0" w:noHBand="0" w:noVBand="0"/>
        </w:tblPrEx>
        <w:tc>
          <w:tcPr>
            <w:tcW w:w="1931" w:type="pct"/>
            <w:tcBorders>
              <w:top w:val="single" w:sz="4" w:space="0" w:color="auto"/>
              <w:left w:val="single" w:sz="8" w:space="0" w:color="auto"/>
              <w:bottom w:val="single" w:sz="4" w:space="0" w:color="000000"/>
              <w:right w:val="single" w:sz="4" w:space="0" w:color="auto"/>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1 квалификационный уровень</w:t>
            </w:r>
          </w:p>
        </w:tc>
        <w:tc>
          <w:tcPr>
            <w:tcW w:w="2155" w:type="pct"/>
            <w:tcBorders>
              <w:top w:val="single" w:sz="4" w:space="0" w:color="auto"/>
              <w:left w:val="nil"/>
              <w:bottom w:val="single" w:sz="4" w:space="0" w:color="auto"/>
              <w:right w:val="single" w:sz="4" w:space="0" w:color="auto"/>
            </w:tcBorders>
            <w:vAlign w:val="center"/>
          </w:tcPr>
          <w:p w:rsidR="00503E43" w:rsidRPr="00503E43" w:rsidRDefault="00503E43" w:rsidP="00503E43">
            <w:pPr>
              <w:spacing w:after="0" w:line="240" w:lineRule="auto"/>
              <w:jc w:val="both"/>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 xml:space="preserve">Помощник воспитателя; </w:t>
            </w:r>
          </w:p>
        </w:tc>
        <w:tc>
          <w:tcPr>
            <w:tcW w:w="914" w:type="pct"/>
            <w:tcBorders>
              <w:top w:val="single" w:sz="4" w:space="0" w:color="auto"/>
              <w:left w:val="nil"/>
              <w:bottom w:val="single" w:sz="4" w:space="0" w:color="auto"/>
              <w:right w:val="single" w:sz="8" w:space="0" w:color="auto"/>
            </w:tcBorders>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3 855</w:t>
            </w:r>
          </w:p>
        </w:tc>
      </w:tr>
      <w:tr w:rsidR="00503E43" w:rsidRPr="00503E43" w:rsidTr="000D7126">
        <w:tblPrEx>
          <w:tblLook w:val="00A0" w:firstRow="1" w:lastRow="0" w:firstColumn="1" w:lastColumn="0" w:noHBand="0" w:noVBand="0"/>
        </w:tblPrEx>
        <w:tc>
          <w:tcPr>
            <w:tcW w:w="5000" w:type="pct"/>
            <w:gridSpan w:val="3"/>
            <w:tcBorders>
              <w:top w:val="single" w:sz="4" w:space="0" w:color="auto"/>
              <w:left w:val="single" w:sz="8" w:space="0" w:color="auto"/>
              <w:bottom w:val="single" w:sz="4" w:space="0" w:color="000000"/>
              <w:right w:val="single" w:sz="8" w:space="0" w:color="auto"/>
            </w:tcBorders>
            <w:vAlign w:val="center"/>
          </w:tcPr>
          <w:p w:rsidR="00503E43" w:rsidRPr="00503E43" w:rsidRDefault="00503E43" w:rsidP="00503E43">
            <w:pPr>
              <w:numPr>
                <w:ilvl w:val="1"/>
                <w:numId w:val="12"/>
              </w:numPr>
              <w:spacing w:after="0" w:line="240" w:lineRule="auto"/>
              <w:contextualSpacing/>
              <w:jc w:val="center"/>
              <w:rPr>
                <w:rFonts w:ascii="Times New Roman" w:eastAsia="Calibri" w:hAnsi="Times New Roman" w:cs="Times New Roman"/>
              </w:rPr>
            </w:pPr>
            <w:r w:rsidRPr="00503E43">
              <w:rPr>
                <w:rFonts w:ascii="Times New Roman" w:eastAsia="Calibri" w:hAnsi="Times New Roman" w:cs="Times New Roman"/>
              </w:rPr>
              <w:t>Профессиональная квалификационная группа должностей работников</w:t>
            </w:r>
            <w:r w:rsidRPr="00503E43">
              <w:rPr>
                <w:rFonts w:ascii="Times New Roman" w:eastAsia="Calibri" w:hAnsi="Times New Roman" w:cs="Times New Roman"/>
              </w:rPr>
              <w:br/>
              <w:t>учебно-вспомогательного персонала второго уровня</w:t>
            </w:r>
          </w:p>
        </w:tc>
      </w:tr>
      <w:bookmarkEnd w:id="3"/>
      <w:bookmarkEnd w:id="4"/>
      <w:tr w:rsidR="00503E43" w:rsidRPr="00503E43" w:rsidTr="000D7126">
        <w:tblPrEx>
          <w:tblLook w:val="00A0" w:firstRow="1" w:lastRow="0" w:firstColumn="1" w:lastColumn="0" w:noHBand="0" w:noVBand="0"/>
        </w:tblPrEx>
        <w:tc>
          <w:tcPr>
            <w:tcW w:w="5000" w:type="pct"/>
            <w:gridSpan w:val="3"/>
            <w:tcBorders>
              <w:top w:val="single" w:sz="8" w:space="0" w:color="000000"/>
              <w:left w:val="single" w:sz="8" w:space="0" w:color="000000"/>
              <w:bottom w:val="single" w:sz="8" w:space="0" w:color="000000"/>
              <w:right w:val="single" w:sz="8" w:space="0" w:color="000000"/>
            </w:tcBorders>
          </w:tcPr>
          <w:p w:rsidR="00503E43" w:rsidRPr="00503E43" w:rsidRDefault="00503E43" w:rsidP="00503E43">
            <w:pPr>
              <w:spacing w:after="200" w:line="276" w:lineRule="auto"/>
              <w:ind w:left="720"/>
              <w:contextualSpacing/>
              <w:jc w:val="center"/>
              <w:rPr>
                <w:rFonts w:ascii="Times New Roman" w:eastAsia="Calibri" w:hAnsi="Times New Roman" w:cs="Times New Roman"/>
              </w:rPr>
            </w:pPr>
            <w:r w:rsidRPr="00503E43">
              <w:rPr>
                <w:rFonts w:ascii="Times New Roman" w:eastAsia="Calibri" w:hAnsi="Times New Roman" w:cs="Times New Roman"/>
              </w:rPr>
              <w:t>3.3.Профессиональная квалификационная группа должностей педагогических работников</w:t>
            </w:r>
          </w:p>
        </w:tc>
      </w:tr>
      <w:tr w:rsidR="00503E43" w:rsidRPr="00503E43" w:rsidTr="000D7126">
        <w:tblPrEx>
          <w:tblLook w:val="00A0" w:firstRow="1" w:lastRow="0" w:firstColumn="1" w:lastColumn="0" w:noHBand="0" w:noVBand="0"/>
        </w:tblPrEx>
        <w:tc>
          <w:tcPr>
            <w:tcW w:w="1931" w:type="pct"/>
            <w:tcBorders>
              <w:top w:val="single" w:sz="8" w:space="0" w:color="000000"/>
              <w:left w:val="single" w:sz="8" w:space="0" w:color="000000"/>
              <w:bottom w:val="single" w:sz="4" w:space="0" w:color="auto"/>
              <w:right w:val="single" w:sz="8" w:space="0" w:color="000000"/>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1 квалификационный уровень</w:t>
            </w:r>
          </w:p>
        </w:tc>
        <w:tc>
          <w:tcPr>
            <w:tcW w:w="2155" w:type="pct"/>
            <w:tcBorders>
              <w:top w:val="single" w:sz="8" w:space="0" w:color="000000"/>
              <w:left w:val="single" w:sz="8" w:space="0" w:color="000000"/>
              <w:bottom w:val="single" w:sz="4" w:space="0" w:color="auto"/>
              <w:right w:val="single" w:sz="8" w:space="0" w:color="000000"/>
            </w:tcBorders>
          </w:tcPr>
          <w:p w:rsidR="00503E43" w:rsidRPr="00503E43" w:rsidRDefault="00503E43" w:rsidP="00503E43">
            <w:pPr>
              <w:autoSpaceDE w:val="0"/>
              <w:autoSpaceDN w:val="0"/>
              <w:adjustRightInd w:val="0"/>
              <w:spacing w:after="0" w:line="240" w:lineRule="auto"/>
              <w:jc w:val="both"/>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 xml:space="preserve">Музыкальный руководитель; инструктор по физической культуре; </w:t>
            </w:r>
          </w:p>
        </w:tc>
        <w:tc>
          <w:tcPr>
            <w:tcW w:w="914" w:type="pct"/>
            <w:tcBorders>
              <w:top w:val="single" w:sz="8" w:space="0" w:color="000000"/>
              <w:left w:val="single" w:sz="8" w:space="0" w:color="000000"/>
              <w:bottom w:val="single" w:sz="4" w:space="0" w:color="auto"/>
              <w:right w:val="single" w:sz="8" w:space="0" w:color="000000"/>
            </w:tcBorders>
            <w:vAlign w:val="center"/>
          </w:tcPr>
          <w:p w:rsidR="00503E43" w:rsidRPr="00503E43" w:rsidRDefault="00503E43" w:rsidP="00503E43">
            <w:pPr>
              <w:spacing w:after="0" w:line="240" w:lineRule="auto"/>
              <w:ind w:firstLine="29"/>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6 900</w:t>
            </w:r>
          </w:p>
        </w:tc>
      </w:tr>
      <w:tr w:rsidR="00503E43" w:rsidRPr="00503E43" w:rsidTr="000D7126">
        <w:tblPrEx>
          <w:tblLook w:val="00A0" w:firstRow="1" w:lastRow="0" w:firstColumn="1" w:lastColumn="0" w:noHBand="0" w:noVBand="0"/>
        </w:tblPrEx>
        <w:tc>
          <w:tcPr>
            <w:tcW w:w="1931" w:type="pct"/>
            <w:tcBorders>
              <w:top w:val="single" w:sz="4" w:space="0" w:color="auto"/>
              <w:left w:val="single" w:sz="4" w:space="0" w:color="auto"/>
              <w:bottom w:val="single" w:sz="4" w:space="0" w:color="auto"/>
              <w:right w:val="single" w:sz="4" w:space="0" w:color="auto"/>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3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tcPr>
          <w:p w:rsidR="00503E43" w:rsidRPr="00503E43" w:rsidRDefault="00503E43" w:rsidP="00503E43">
            <w:pPr>
              <w:autoSpaceDE w:val="0"/>
              <w:autoSpaceDN w:val="0"/>
              <w:adjustRightInd w:val="0"/>
              <w:spacing w:after="0" w:line="240" w:lineRule="auto"/>
              <w:jc w:val="both"/>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 xml:space="preserve">Воспитатель; педагог-психолог; </w:t>
            </w:r>
          </w:p>
        </w:tc>
        <w:tc>
          <w:tcPr>
            <w:tcW w:w="914" w:type="pct"/>
            <w:tcBorders>
              <w:top w:val="single" w:sz="4" w:space="0" w:color="auto"/>
              <w:left w:val="single" w:sz="4" w:space="0" w:color="auto"/>
              <w:bottom w:val="single" w:sz="4" w:space="0" w:color="auto"/>
              <w:right w:val="single" w:sz="4" w:space="0" w:color="auto"/>
            </w:tcBorders>
            <w:vAlign w:val="center"/>
          </w:tcPr>
          <w:p w:rsidR="00503E43" w:rsidRPr="00503E43" w:rsidRDefault="00503E43" w:rsidP="00503E43">
            <w:pPr>
              <w:spacing w:after="0" w:line="240" w:lineRule="auto"/>
              <w:ind w:firstLine="29"/>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7 100</w:t>
            </w:r>
          </w:p>
        </w:tc>
      </w:tr>
      <w:tr w:rsidR="00503E43" w:rsidRPr="00503E43" w:rsidTr="000D7126">
        <w:tblPrEx>
          <w:tblLook w:val="00A0" w:firstRow="1" w:lastRow="0" w:firstColumn="1" w:lastColumn="0" w:noHBand="0" w:noVBand="0"/>
        </w:tblPrEx>
        <w:tc>
          <w:tcPr>
            <w:tcW w:w="1931" w:type="pct"/>
            <w:tcBorders>
              <w:top w:val="single" w:sz="4" w:space="0" w:color="auto"/>
              <w:left w:val="single" w:sz="4" w:space="0" w:color="auto"/>
              <w:bottom w:val="single" w:sz="4" w:space="0" w:color="auto"/>
              <w:right w:val="single" w:sz="4" w:space="0" w:color="auto"/>
            </w:tcBorders>
            <w:vAlign w:val="center"/>
          </w:tcPr>
          <w:p w:rsidR="00503E43" w:rsidRPr="00503E43" w:rsidRDefault="00503E43" w:rsidP="00503E43">
            <w:pPr>
              <w:spacing w:after="0" w:line="240" w:lineRule="auto"/>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4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tcPr>
          <w:p w:rsidR="00503E43" w:rsidRPr="00503E43" w:rsidRDefault="00503E43" w:rsidP="00503E43">
            <w:pPr>
              <w:spacing w:after="0" w:line="240" w:lineRule="auto"/>
              <w:jc w:val="both"/>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учитель-логопед (логопед)</w:t>
            </w:r>
          </w:p>
        </w:tc>
        <w:tc>
          <w:tcPr>
            <w:tcW w:w="914" w:type="pct"/>
            <w:tcBorders>
              <w:top w:val="single" w:sz="4" w:space="0" w:color="auto"/>
              <w:left w:val="single" w:sz="4" w:space="0" w:color="auto"/>
              <w:bottom w:val="single" w:sz="4" w:space="0" w:color="auto"/>
              <w:right w:val="single" w:sz="4" w:space="0" w:color="auto"/>
            </w:tcBorders>
            <w:vAlign w:val="center"/>
          </w:tcPr>
          <w:p w:rsidR="00503E43" w:rsidRPr="00503E43" w:rsidRDefault="00503E43" w:rsidP="00503E43">
            <w:pPr>
              <w:spacing w:after="0" w:line="240" w:lineRule="auto"/>
              <w:ind w:firstLine="29"/>
              <w:jc w:val="center"/>
              <w:rPr>
                <w:rFonts w:ascii="Times New Roman" w:eastAsiaTheme="minorEastAsia" w:hAnsi="Times New Roman" w:cs="Times New Roman"/>
                <w:lang w:eastAsia="ru-RU"/>
              </w:rPr>
            </w:pPr>
            <w:r w:rsidRPr="00503E43">
              <w:rPr>
                <w:rFonts w:ascii="Times New Roman" w:eastAsiaTheme="minorEastAsia" w:hAnsi="Times New Roman" w:cs="Times New Roman"/>
                <w:lang w:eastAsia="ru-RU"/>
              </w:rPr>
              <w:t>7 200</w:t>
            </w:r>
          </w:p>
        </w:tc>
      </w:tr>
    </w:tbl>
    <w:p w:rsidR="00503E43" w:rsidRPr="00503E43" w:rsidRDefault="00503E43" w:rsidP="00503E43">
      <w:pPr>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503E43" w:rsidRPr="00503E43" w:rsidRDefault="00503E43" w:rsidP="00503E43">
      <w:pPr>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 w:name="sub_1163"/>
      <w:r w:rsidRPr="00503E43">
        <w:rPr>
          <w:rFonts w:ascii="Times New Roman" w:eastAsiaTheme="minorEastAsia" w:hAnsi="Times New Roman" w:cs="Times New Roman"/>
          <w:b/>
          <w:bCs/>
          <w:lang w:eastAsia="ru-RU"/>
        </w:rPr>
        <w:t>*</w:t>
      </w:r>
      <w:r w:rsidRPr="00503E43">
        <w:rPr>
          <w:rFonts w:ascii="Times New Roman" w:eastAsiaTheme="minorEastAsia" w:hAnsi="Times New Roman" w:cs="Times New Roman"/>
          <w:lang w:eastAsia="ru-RU"/>
        </w:rPr>
        <w:t xml:space="preserve"> При присвоении другого квалификационного разряда в соответствии с Единым квалификационным справочником работ и профессий рабочих, предполагающего переход профессии в следующий квалификационный уровень, базовый оклад устанавливается в соответствии с новым квалификационным уровнем.</w:t>
      </w:r>
    </w:p>
    <w:p w:rsidR="00503E43" w:rsidRPr="00503E43" w:rsidRDefault="00503E43" w:rsidP="00503E43">
      <w:pPr>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 w:name="sub_1164"/>
      <w:bookmarkEnd w:id="5"/>
      <w:r w:rsidRPr="00503E43">
        <w:rPr>
          <w:rFonts w:ascii="Times New Roman" w:eastAsiaTheme="minorEastAsia" w:hAnsi="Times New Roman" w:cs="Times New Roman"/>
          <w:b/>
          <w:bCs/>
          <w:lang w:eastAsia="ru-RU"/>
        </w:rPr>
        <w:t>**</w:t>
      </w:r>
      <w:r w:rsidRPr="00503E43">
        <w:rPr>
          <w:rFonts w:ascii="Times New Roman" w:eastAsiaTheme="minorEastAsia" w:hAnsi="Times New Roman" w:cs="Times New Roman"/>
          <w:lang w:eastAsia="ru-RU"/>
        </w:rPr>
        <w:t xml:space="preserve"> В рамках настоящего приказа под «высококвалифицированными рабочими, занятыми на важных (особо важных) и ответственных (особо ответственных) работах» понимаются работники муниципальных учреждений городского округа «Город Чита», осуществляющие профессиональную деятельность по профессиям рабочих, в соответствии с приложением к настоящим размерам базовых окладов (базовых должностных окладов) по профессионально-квалификационным группам работников муниципальных образовательных учреждений городского округа «Город Чита»</w:t>
      </w:r>
      <w:bookmarkEnd w:id="6"/>
      <w:r w:rsidRPr="00503E43">
        <w:rPr>
          <w:rFonts w:ascii="Times New Roman" w:eastAsiaTheme="minorEastAsia" w:hAnsi="Times New Roman" w:cs="Times New Roman"/>
          <w:lang w:eastAsia="ru-RU"/>
        </w:rPr>
        <w:t>.</w:t>
      </w:r>
    </w:p>
    <w:p w:rsidR="00503E43" w:rsidRPr="00503E43" w:rsidRDefault="00503E43" w:rsidP="00503E43">
      <w:pPr>
        <w:tabs>
          <w:tab w:val="left" w:pos="1701"/>
        </w:tabs>
        <w:spacing w:after="200" w:line="276" w:lineRule="auto"/>
        <w:rPr>
          <w:rFonts w:ascii="Times New Roman" w:eastAsiaTheme="minorEastAsia" w:hAnsi="Times New Roman" w:cs="Times New Roman"/>
          <w:b/>
          <w:lang w:eastAsia="ru-RU"/>
        </w:rPr>
      </w:pPr>
    </w:p>
    <w:p w:rsidR="00503E43" w:rsidRPr="00503E43" w:rsidRDefault="00503E43" w:rsidP="00503E43">
      <w:pPr>
        <w:tabs>
          <w:tab w:val="left" w:pos="1701"/>
        </w:tabs>
        <w:spacing w:after="0" w:line="240" w:lineRule="auto"/>
        <w:ind w:left="4536" w:firstLine="11"/>
        <w:jc w:val="center"/>
        <w:rPr>
          <w:rFonts w:ascii="Times New Roman" w:eastAsiaTheme="minorEastAsia" w:hAnsi="Times New Roman" w:cs="Times New Roman"/>
          <w:b/>
          <w:lang w:eastAsia="ru-RU"/>
        </w:rPr>
      </w:pPr>
    </w:p>
    <w:p w:rsidR="00503E43" w:rsidRPr="00503E43" w:rsidRDefault="00503E43" w:rsidP="00503E43">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ru-RU"/>
        </w:rPr>
      </w:pPr>
    </w:p>
    <w:p w:rsidR="00503E43" w:rsidRPr="00503E43" w:rsidRDefault="00503E43" w:rsidP="00503E43">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ru-RU"/>
        </w:rPr>
      </w:pPr>
    </w:p>
    <w:p w:rsidR="00503E43" w:rsidRPr="00503E43" w:rsidRDefault="00503E43" w:rsidP="00503E43">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ru-RU"/>
        </w:rPr>
      </w:pPr>
    </w:p>
    <w:p w:rsidR="00503E43" w:rsidRPr="00503E43" w:rsidRDefault="00503E43" w:rsidP="00503E43">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ru-RU"/>
        </w:rPr>
      </w:pPr>
    </w:p>
    <w:p w:rsidR="00503E43" w:rsidRPr="00503E43" w:rsidRDefault="00503E43" w:rsidP="00503E43">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ru-RU"/>
        </w:rPr>
      </w:pPr>
    </w:p>
    <w:p w:rsidR="00503E43" w:rsidRPr="00503E43" w:rsidRDefault="00503E43" w:rsidP="00503E43">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ru-RU"/>
        </w:rPr>
      </w:pPr>
    </w:p>
    <w:p w:rsidR="00503E43" w:rsidRPr="00503E43" w:rsidRDefault="00503E43" w:rsidP="00503E43">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ru-RU"/>
        </w:rPr>
      </w:pPr>
    </w:p>
    <w:p w:rsidR="00503E43" w:rsidRPr="00503E43" w:rsidRDefault="00503E43" w:rsidP="00503E43">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ru-RU"/>
        </w:rPr>
      </w:pPr>
    </w:p>
    <w:p w:rsidR="00503E43" w:rsidRPr="00503E43" w:rsidRDefault="00503E43" w:rsidP="00503E43">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ru-RU"/>
        </w:rPr>
      </w:pPr>
    </w:p>
    <w:p w:rsidR="00503E43" w:rsidRPr="00503E43" w:rsidRDefault="00503E43" w:rsidP="00503E43">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ru-RU"/>
        </w:rPr>
      </w:pPr>
    </w:p>
    <w:p w:rsidR="00503E43" w:rsidRPr="00503E43" w:rsidRDefault="00503E43" w:rsidP="00503E43">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ru-RU"/>
        </w:rPr>
      </w:pPr>
    </w:p>
    <w:p w:rsidR="00503E43" w:rsidRPr="00503E43" w:rsidRDefault="00503E43" w:rsidP="00503E43">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ru-RU"/>
        </w:rPr>
      </w:pPr>
    </w:p>
    <w:p w:rsidR="00503E43" w:rsidRPr="00503E43" w:rsidRDefault="00503E43" w:rsidP="00503E43">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ru-RU"/>
        </w:rPr>
      </w:pPr>
    </w:p>
    <w:p w:rsidR="00503E43" w:rsidRPr="00503E43" w:rsidRDefault="00503E43" w:rsidP="00503E43">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ru-RU"/>
        </w:rPr>
      </w:pPr>
    </w:p>
    <w:p w:rsidR="00503E43" w:rsidRPr="00503E43" w:rsidRDefault="00503E43" w:rsidP="00503E43">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ru-RU"/>
        </w:rPr>
      </w:pPr>
    </w:p>
    <w:p w:rsidR="00503E43" w:rsidRPr="00503E43" w:rsidRDefault="00503E43" w:rsidP="00503E43">
      <w:pPr>
        <w:spacing w:after="200" w:line="276" w:lineRule="auto"/>
        <w:rPr>
          <w:rFonts w:eastAsiaTheme="minorEastAsia"/>
          <w:lang w:eastAsia="ru-RU"/>
        </w:rPr>
      </w:pPr>
    </w:p>
    <w:p w:rsidR="00311C5C" w:rsidRDefault="00311C5C"/>
    <w:sectPr w:rsidR="00311C5C">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33D" w:rsidRDefault="00F6033D" w:rsidP="00503E43">
      <w:pPr>
        <w:spacing w:after="0" w:line="240" w:lineRule="auto"/>
      </w:pPr>
      <w:r>
        <w:separator/>
      </w:r>
    </w:p>
  </w:endnote>
  <w:endnote w:type="continuationSeparator" w:id="0">
    <w:p w:rsidR="00F6033D" w:rsidRDefault="00F6033D" w:rsidP="0050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865757"/>
      <w:docPartObj>
        <w:docPartGallery w:val="Page Numbers (Bottom of Page)"/>
        <w:docPartUnique/>
      </w:docPartObj>
    </w:sdtPr>
    <w:sdtEndPr/>
    <w:sdtContent>
      <w:p w:rsidR="00306A21" w:rsidRDefault="00F6033D">
        <w:pPr>
          <w:pStyle w:val="a4"/>
          <w:jc w:val="right"/>
        </w:pPr>
        <w:r>
          <w:fldChar w:fldCharType="begin"/>
        </w:r>
        <w:r>
          <w:instrText>PAGE   \* MERGEFORMAT</w:instrText>
        </w:r>
        <w:r>
          <w:fldChar w:fldCharType="separate"/>
        </w:r>
        <w:r w:rsidR="00503E43">
          <w:rPr>
            <w:noProof/>
          </w:rPr>
          <w:t>2</w:t>
        </w:r>
        <w:r>
          <w:fldChar w:fldCharType="end"/>
        </w:r>
      </w:p>
    </w:sdtContent>
  </w:sdt>
  <w:p w:rsidR="00306A21" w:rsidRDefault="00F603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33D" w:rsidRDefault="00F6033D" w:rsidP="00503E43">
      <w:pPr>
        <w:spacing w:after="0" w:line="240" w:lineRule="auto"/>
      </w:pPr>
      <w:r>
        <w:separator/>
      </w:r>
    </w:p>
  </w:footnote>
  <w:footnote w:type="continuationSeparator" w:id="0">
    <w:p w:rsidR="00F6033D" w:rsidRDefault="00F6033D" w:rsidP="00503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1331"/>
    <w:multiLevelType w:val="hybridMultilevel"/>
    <w:tmpl w:val="079E9D24"/>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30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5F3CC8"/>
    <w:multiLevelType w:val="hybridMultilevel"/>
    <w:tmpl w:val="086EC92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D27B94"/>
    <w:multiLevelType w:val="multilevel"/>
    <w:tmpl w:val="A3627066"/>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87D3A3E"/>
    <w:multiLevelType w:val="multilevel"/>
    <w:tmpl w:val="39AE199A"/>
    <w:lvl w:ilvl="0">
      <w:start w:val="2"/>
      <w:numFmt w:val="decimal"/>
      <w:lvlText w:val="%1."/>
      <w:lvlJc w:val="left"/>
      <w:pPr>
        <w:ind w:left="675" w:hanging="675"/>
      </w:pPr>
    </w:lvl>
    <w:lvl w:ilvl="1">
      <w:start w:val="3"/>
      <w:numFmt w:val="decimal"/>
      <w:lvlText w:val="%1.%2."/>
      <w:lvlJc w:val="left"/>
      <w:pPr>
        <w:ind w:left="1500" w:hanging="720"/>
      </w:pPr>
    </w:lvl>
    <w:lvl w:ilvl="2">
      <w:start w:val="2"/>
      <w:numFmt w:val="decimal"/>
      <w:lvlText w:val="%1.%2.%3."/>
      <w:lvlJc w:val="left"/>
      <w:pPr>
        <w:ind w:left="72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480" w:hanging="1800"/>
      </w:pPr>
    </w:lvl>
    <w:lvl w:ilvl="7">
      <w:start w:val="1"/>
      <w:numFmt w:val="decimal"/>
      <w:lvlText w:val="%1.%2.%3.%4.%5.%6.%7.%8."/>
      <w:lvlJc w:val="left"/>
      <w:pPr>
        <w:ind w:left="7260" w:hanging="1800"/>
      </w:pPr>
    </w:lvl>
    <w:lvl w:ilvl="8">
      <w:start w:val="1"/>
      <w:numFmt w:val="decimal"/>
      <w:lvlText w:val="%1.%2.%3.%4.%5.%6.%7.%8.%9."/>
      <w:lvlJc w:val="left"/>
      <w:pPr>
        <w:ind w:left="8400" w:hanging="2160"/>
      </w:pPr>
    </w:lvl>
  </w:abstractNum>
  <w:abstractNum w:abstractNumId="4">
    <w:nsid w:val="1B3B4E8F"/>
    <w:multiLevelType w:val="multilevel"/>
    <w:tmpl w:val="337440F2"/>
    <w:lvl w:ilvl="0">
      <w:start w:val="2"/>
      <w:numFmt w:val="decimal"/>
      <w:lvlText w:val="%1."/>
      <w:lvlJc w:val="left"/>
      <w:pPr>
        <w:ind w:left="675" w:hanging="675"/>
      </w:pPr>
    </w:lvl>
    <w:lvl w:ilvl="1">
      <w:start w:val="2"/>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5">
    <w:nsid w:val="24E6488E"/>
    <w:multiLevelType w:val="multilevel"/>
    <w:tmpl w:val="889649F6"/>
    <w:lvl w:ilvl="0">
      <w:start w:val="2"/>
      <w:numFmt w:val="decimal"/>
      <w:lvlText w:val="%1"/>
      <w:lvlJc w:val="left"/>
      <w:pPr>
        <w:ind w:left="825" w:hanging="825"/>
      </w:pPr>
    </w:lvl>
    <w:lvl w:ilvl="1">
      <w:start w:val="2"/>
      <w:numFmt w:val="decimal"/>
      <w:lvlText w:val="%1.%2"/>
      <w:lvlJc w:val="left"/>
      <w:pPr>
        <w:ind w:left="825" w:hanging="825"/>
      </w:pPr>
    </w:lvl>
    <w:lvl w:ilvl="2">
      <w:start w:val="6"/>
      <w:numFmt w:val="decimal"/>
      <w:lvlText w:val="%1.%2.%3"/>
      <w:lvlJc w:val="left"/>
      <w:pPr>
        <w:ind w:left="825" w:hanging="825"/>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3172140E"/>
    <w:multiLevelType w:val="hybridMultilevel"/>
    <w:tmpl w:val="5A14062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2442D5"/>
    <w:multiLevelType w:val="hybridMultilevel"/>
    <w:tmpl w:val="417A780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BA69E8"/>
    <w:multiLevelType w:val="multilevel"/>
    <w:tmpl w:val="691E3B68"/>
    <w:lvl w:ilvl="0">
      <w:start w:val="2"/>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128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59124F71"/>
    <w:multiLevelType w:val="multilevel"/>
    <w:tmpl w:val="B9DE26D8"/>
    <w:lvl w:ilvl="0">
      <w:start w:val="2"/>
      <w:numFmt w:val="decimal"/>
      <w:lvlText w:val="%1."/>
      <w:lvlJc w:val="left"/>
      <w:pPr>
        <w:ind w:left="675" w:hanging="675"/>
      </w:pPr>
    </w:lvl>
    <w:lvl w:ilvl="1">
      <w:start w:val="4"/>
      <w:numFmt w:val="decimal"/>
      <w:lvlText w:val="%1.%2."/>
      <w:lvlJc w:val="left"/>
      <w:pPr>
        <w:ind w:left="90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0">
    <w:nsid w:val="741F109B"/>
    <w:multiLevelType w:val="multilevel"/>
    <w:tmpl w:val="63F06FD8"/>
    <w:lvl w:ilvl="0">
      <w:start w:val="2"/>
      <w:numFmt w:val="decimal"/>
      <w:lvlText w:val="%1."/>
      <w:lvlJc w:val="left"/>
      <w:pPr>
        <w:ind w:left="675" w:hanging="675"/>
      </w:pPr>
    </w:lvl>
    <w:lvl w:ilvl="1">
      <w:start w:val="1"/>
      <w:numFmt w:val="bullet"/>
      <w:lvlText w:val=""/>
      <w:lvlJc w:val="left"/>
      <w:pPr>
        <w:ind w:left="1003" w:hanging="720"/>
      </w:pPr>
      <w:rPr>
        <w:rFonts w:ascii="Symbol" w:hAnsi="Symbol" w:hint="default"/>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1">
    <w:nsid w:val="7E665E89"/>
    <w:multiLevelType w:val="hybridMultilevel"/>
    <w:tmpl w:val="D778A1A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8"/>
  </w:num>
  <w:num w:numId="5">
    <w:abstractNumId w:val="4"/>
  </w:num>
  <w:num w:numId="6">
    <w:abstractNumId w:val="6"/>
  </w:num>
  <w:num w:numId="7">
    <w:abstractNumId w:val="11"/>
  </w:num>
  <w:num w:numId="8">
    <w:abstractNumId w:val="9"/>
  </w:num>
  <w:num w:numId="9">
    <w:abstractNumId w:val="10"/>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43"/>
    <w:rsid w:val="000B6492"/>
    <w:rsid w:val="00311C5C"/>
    <w:rsid w:val="00503E43"/>
    <w:rsid w:val="007F40F2"/>
    <w:rsid w:val="007F60DE"/>
    <w:rsid w:val="00811D56"/>
    <w:rsid w:val="00872EA6"/>
    <w:rsid w:val="00AB1475"/>
    <w:rsid w:val="00F60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D2636-D9EA-4E34-B7C4-A15ABD55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3E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503E43"/>
    <w:pPr>
      <w:tabs>
        <w:tab w:val="center" w:pos="4677"/>
        <w:tab w:val="right" w:pos="9355"/>
      </w:tabs>
      <w:spacing w:after="0" w:line="240" w:lineRule="auto"/>
    </w:pPr>
    <w:rPr>
      <w:rFonts w:eastAsiaTheme="minorEastAsia"/>
      <w:lang w:eastAsia="ru-RU"/>
    </w:rPr>
  </w:style>
  <w:style w:type="character" w:customStyle="1" w:styleId="a5">
    <w:name w:val="Нижний колонтитул Знак"/>
    <w:basedOn w:val="a0"/>
    <w:link w:val="a4"/>
    <w:uiPriority w:val="99"/>
    <w:rsid w:val="00503E43"/>
    <w:rPr>
      <w:rFonts w:eastAsiaTheme="minorEastAsia"/>
      <w:lang w:eastAsia="ru-RU"/>
    </w:rPr>
  </w:style>
  <w:style w:type="paragraph" w:styleId="a6">
    <w:name w:val="header"/>
    <w:basedOn w:val="a"/>
    <w:link w:val="a7"/>
    <w:uiPriority w:val="99"/>
    <w:unhideWhenUsed/>
    <w:rsid w:val="00503E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5797/?dst=100011" TargetMode="External"/><Relationship Id="rId13" Type="http://schemas.openxmlformats.org/officeDocument/2006/relationships/hyperlink" Target="consultantplus://offline/ref=551BA2A2B693466618C2C423299C9E059B1E8D247033D1B66D728D299BD1CCD8FCBDF58381C263E0f7dC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551BA2A2B693466618C2C423299C9E059319822277398CBC652B812Bf9d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1BA2A2B693466618C2C423299C9E05931C882578398CBC652B812Bf9d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551BA2A2B693466618C2C423299C9E059319822277398CBC652B812Bf9dCE" TargetMode="External"/><Relationship Id="rId4" Type="http://schemas.openxmlformats.org/officeDocument/2006/relationships/webSettings" Target="webSettings.xml"/><Relationship Id="rId9" Type="http://schemas.openxmlformats.org/officeDocument/2006/relationships/hyperlink" Target="consultantplus://offline/ref=551BA2A2B693466618C2C423299C9E05931C882578398CBC652B812Bf9dCE" TargetMode="External"/><Relationship Id="rId14" Type="http://schemas.openxmlformats.org/officeDocument/2006/relationships/hyperlink" Target="consultantplus://offline/ref=551BA2A2B693466618C2C423299C9E059B1E8D247033D1B66D728D299BD1CCD8FCBDF58580fCd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7598</Words>
  <Characters>43311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1</cp:revision>
  <dcterms:created xsi:type="dcterms:W3CDTF">2016-12-08T11:54:00Z</dcterms:created>
  <dcterms:modified xsi:type="dcterms:W3CDTF">2016-12-08T11:58:00Z</dcterms:modified>
</cp:coreProperties>
</file>